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3D" w:rsidRPr="0087283D" w:rsidRDefault="0087283D" w:rsidP="0087283D">
      <w:pPr>
        <w:spacing w:after="100" w:afterAutospacing="1" w:line="240" w:lineRule="auto"/>
        <w:outlineLvl w:val="1"/>
        <w:rPr>
          <w:rFonts w:ascii="Times New Roman" w:eastAsia="Times New Roman" w:hAnsi="Times New Roman" w:cs="Times New Roman"/>
          <w:b/>
          <w:bCs/>
          <w:color w:val="000000"/>
          <w:kern w:val="36"/>
          <w:sz w:val="42"/>
          <w:szCs w:val="42"/>
          <w:lang w:eastAsia="fr-FR"/>
        </w:rPr>
      </w:pPr>
      <w:r w:rsidRPr="0087283D">
        <w:rPr>
          <w:rFonts w:ascii="Times New Roman" w:eastAsia="Times New Roman" w:hAnsi="Times New Roman" w:cs="Times New Roman"/>
          <w:b/>
          <w:bCs/>
          <w:color w:val="000000"/>
          <w:kern w:val="36"/>
          <w:sz w:val="42"/>
          <w:szCs w:val="42"/>
          <w:lang w:eastAsia="fr-FR"/>
        </w:rPr>
        <w:t xml:space="preserve">La Russie est désormais chargée de lutte contre la drogue au sein de l'ONU </w:t>
      </w:r>
    </w:p>
    <w:p w:rsidR="0087283D" w:rsidRPr="0087283D" w:rsidRDefault="0087283D" w:rsidP="0087283D">
      <w:pPr>
        <w:spacing w:after="0" w:line="240" w:lineRule="auto"/>
        <w:rPr>
          <w:rFonts w:ascii="Arial" w:eastAsia="Times New Roman" w:hAnsi="Arial" w:cs="Arial"/>
          <w:color w:val="B3B3B3"/>
          <w:sz w:val="18"/>
          <w:szCs w:val="18"/>
          <w:lang w:eastAsia="fr-FR"/>
        </w:rPr>
      </w:pPr>
      <w:r w:rsidRPr="0087283D">
        <w:rPr>
          <w:rFonts w:ascii="Arial" w:eastAsia="Times New Roman" w:hAnsi="Arial" w:cs="Arial"/>
          <w:color w:val="B3B3B3"/>
          <w:sz w:val="18"/>
          <w:szCs w:val="18"/>
          <w:lang w:eastAsia="fr-FR"/>
        </w:rPr>
        <w:t xml:space="preserve">Mots clés: </w:t>
      </w:r>
      <w:hyperlink r:id="rId4" w:history="1">
        <w:r w:rsidRPr="0087283D">
          <w:rPr>
            <w:rFonts w:ascii="Arial" w:eastAsia="Times New Roman" w:hAnsi="Arial" w:cs="Arial"/>
            <w:color w:val="B3B3B3"/>
            <w:sz w:val="18"/>
            <w:szCs w:val="18"/>
            <w:lang w:eastAsia="fr-FR"/>
          </w:rPr>
          <w:t>ONUDC</w:t>
        </w:r>
      </w:hyperlink>
      <w:r w:rsidRPr="0087283D">
        <w:rPr>
          <w:rFonts w:ascii="Arial" w:eastAsia="Times New Roman" w:hAnsi="Arial" w:cs="Arial"/>
          <w:color w:val="B3B3B3"/>
          <w:sz w:val="18"/>
          <w:szCs w:val="18"/>
          <w:lang w:eastAsia="fr-FR"/>
        </w:rPr>
        <w:t xml:space="preserve">, </w:t>
      </w:r>
      <w:hyperlink r:id="rId5" w:history="1">
        <w:r w:rsidRPr="0087283D">
          <w:rPr>
            <w:rFonts w:ascii="Arial" w:eastAsia="Times New Roman" w:hAnsi="Arial" w:cs="Arial"/>
            <w:color w:val="B3B3B3"/>
            <w:sz w:val="18"/>
            <w:szCs w:val="18"/>
            <w:lang w:eastAsia="fr-FR"/>
          </w:rPr>
          <w:t xml:space="preserve">Youri </w:t>
        </w:r>
        <w:proofErr w:type="spellStart"/>
        <w:proofErr w:type="gramStart"/>
        <w:r w:rsidRPr="0087283D">
          <w:rPr>
            <w:rFonts w:ascii="Arial" w:eastAsia="Times New Roman" w:hAnsi="Arial" w:cs="Arial"/>
            <w:color w:val="B3B3B3"/>
            <w:sz w:val="18"/>
            <w:szCs w:val="18"/>
            <w:lang w:eastAsia="fr-FR"/>
          </w:rPr>
          <w:t>Fedotov</w:t>
        </w:r>
        <w:proofErr w:type="spellEnd"/>
        <w:r w:rsidRPr="0087283D">
          <w:rPr>
            <w:rFonts w:ascii="Arial" w:eastAsia="Times New Roman" w:hAnsi="Arial" w:cs="Arial"/>
            <w:color w:val="B3B3B3"/>
            <w:sz w:val="18"/>
            <w:szCs w:val="18"/>
            <w:lang w:eastAsia="fr-FR"/>
          </w:rPr>
          <w:t xml:space="preserve"> </w:t>
        </w:r>
        <w:proofErr w:type="gramEnd"/>
      </w:hyperlink>
      <w:r w:rsidRPr="0087283D">
        <w:rPr>
          <w:rFonts w:ascii="Arial" w:eastAsia="Times New Roman" w:hAnsi="Arial" w:cs="Arial"/>
          <w:color w:val="B3B3B3"/>
          <w:sz w:val="18"/>
          <w:szCs w:val="18"/>
          <w:lang w:eastAsia="fr-FR"/>
        </w:rPr>
        <w:t xml:space="preserve">, </w:t>
      </w:r>
      <w:hyperlink r:id="rId6" w:history="1">
        <w:r w:rsidRPr="0087283D">
          <w:rPr>
            <w:rFonts w:ascii="Arial" w:eastAsia="Times New Roman" w:hAnsi="Arial" w:cs="Arial"/>
            <w:color w:val="B3B3B3"/>
            <w:sz w:val="18"/>
            <w:szCs w:val="18"/>
            <w:lang w:eastAsia="fr-FR"/>
          </w:rPr>
          <w:t>narcotrafic</w:t>
        </w:r>
      </w:hyperlink>
      <w:r w:rsidRPr="0087283D">
        <w:rPr>
          <w:rFonts w:ascii="Arial" w:eastAsia="Times New Roman" w:hAnsi="Arial" w:cs="Arial"/>
          <w:color w:val="B3B3B3"/>
          <w:sz w:val="18"/>
          <w:szCs w:val="18"/>
          <w:lang w:eastAsia="fr-FR"/>
        </w:rPr>
        <w:t xml:space="preserve">, </w:t>
      </w:r>
      <w:hyperlink r:id="rId7" w:history="1">
        <w:r w:rsidRPr="0087283D">
          <w:rPr>
            <w:rFonts w:ascii="Arial" w:eastAsia="Times New Roman" w:hAnsi="Arial" w:cs="Arial"/>
            <w:color w:val="B3B3B3"/>
            <w:sz w:val="18"/>
            <w:szCs w:val="18"/>
            <w:lang w:eastAsia="fr-FR"/>
          </w:rPr>
          <w:t>Société</w:t>
        </w:r>
      </w:hyperlink>
      <w:r w:rsidRPr="0087283D">
        <w:rPr>
          <w:rFonts w:ascii="Arial" w:eastAsia="Times New Roman" w:hAnsi="Arial" w:cs="Arial"/>
          <w:color w:val="B3B3B3"/>
          <w:sz w:val="18"/>
          <w:szCs w:val="18"/>
          <w:lang w:eastAsia="fr-FR"/>
        </w:rPr>
        <w:t xml:space="preserve">, </w:t>
      </w:r>
      <w:hyperlink r:id="rId8" w:history="1">
        <w:r w:rsidRPr="0087283D">
          <w:rPr>
            <w:rFonts w:ascii="Arial" w:eastAsia="Times New Roman" w:hAnsi="Arial" w:cs="Arial"/>
            <w:color w:val="B3B3B3"/>
            <w:sz w:val="18"/>
            <w:szCs w:val="18"/>
            <w:lang w:eastAsia="fr-FR"/>
          </w:rPr>
          <w:t>Afghanistan</w:t>
        </w:r>
      </w:hyperlink>
      <w:r w:rsidRPr="0087283D">
        <w:rPr>
          <w:rFonts w:ascii="Arial" w:eastAsia="Times New Roman" w:hAnsi="Arial" w:cs="Arial"/>
          <w:color w:val="B3B3B3"/>
          <w:sz w:val="18"/>
          <w:szCs w:val="18"/>
          <w:lang w:eastAsia="fr-FR"/>
        </w:rPr>
        <w:t xml:space="preserve">, </w:t>
      </w:r>
      <w:hyperlink r:id="rId9" w:history="1">
        <w:r w:rsidRPr="0087283D">
          <w:rPr>
            <w:rFonts w:ascii="Arial" w:eastAsia="Times New Roman" w:hAnsi="Arial" w:cs="Arial"/>
            <w:color w:val="B3B3B3"/>
            <w:sz w:val="18"/>
            <w:szCs w:val="18"/>
            <w:lang w:eastAsia="fr-FR"/>
          </w:rPr>
          <w:t>drogues</w:t>
        </w:r>
      </w:hyperlink>
      <w:r w:rsidRPr="0087283D">
        <w:rPr>
          <w:rFonts w:ascii="Arial" w:eastAsia="Times New Roman" w:hAnsi="Arial" w:cs="Arial"/>
          <w:color w:val="B3B3B3"/>
          <w:sz w:val="18"/>
          <w:szCs w:val="18"/>
          <w:lang w:eastAsia="fr-FR"/>
        </w:rPr>
        <w:t xml:space="preserve">, </w:t>
      </w:r>
      <w:hyperlink r:id="rId10" w:history="1">
        <w:r w:rsidRPr="0087283D">
          <w:rPr>
            <w:rFonts w:ascii="Arial" w:eastAsia="Times New Roman" w:hAnsi="Arial" w:cs="Arial"/>
            <w:color w:val="B3B3B3"/>
            <w:sz w:val="18"/>
            <w:szCs w:val="18"/>
            <w:lang w:eastAsia="fr-FR"/>
          </w:rPr>
          <w:t>ONU</w:t>
        </w:r>
      </w:hyperlink>
      <w:r w:rsidRPr="0087283D">
        <w:rPr>
          <w:rFonts w:ascii="Arial" w:eastAsia="Times New Roman" w:hAnsi="Arial" w:cs="Arial"/>
          <w:color w:val="B3B3B3"/>
          <w:sz w:val="18"/>
          <w:szCs w:val="18"/>
          <w:lang w:eastAsia="fr-FR"/>
        </w:rPr>
        <w:t xml:space="preserve">, </w:t>
      </w:r>
      <w:hyperlink r:id="rId11" w:history="1">
        <w:r w:rsidRPr="0087283D">
          <w:rPr>
            <w:rFonts w:ascii="Arial" w:eastAsia="Times New Roman" w:hAnsi="Arial" w:cs="Arial"/>
            <w:color w:val="B3B3B3"/>
            <w:sz w:val="18"/>
            <w:szCs w:val="18"/>
            <w:lang w:eastAsia="fr-FR"/>
          </w:rPr>
          <w:t>Russie</w:t>
        </w:r>
      </w:hyperlink>
    </w:p>
    <w:tbl>
      <w:tblPr>
        <w:tblW w:w="5000" w:type="pct"/>
        <w:tblCellSpacing w:w="15" w:type="dxa"/>
        <w:tblCellMar>
          <w:top w:w="15" w:type="dxa"/>
          <w:left w:w="15" w:type="dxa"/>
          <w:bottom w:w="15" w:type="dxa"/>
          <w:right w:w="15" w:type="dxa"/>
        </w:tblCellMar>
        <w:tblLook w:val="04A0"/>
      </w:tblPr>
      <w:tblGrid>
        <w:gridCol w:w="515"/>
        <w:gridCol w:w="8647"/>
      </w:tblGrid>
      <w:tr w:rsidR="0087283D" w:rsidRPr="0087283D">
        <w:trPr>
          <w:tblCellSpacing w:w="15" w:type="dxa"/>
        </w:trPr>
        <w:tc>
          <w:tcPr>
            <w:tcW w:w="0" w:type="auto"/>
            <w:hideMark/>
          </w:tcPr>
          <w:p w:rsidR="0087283D" w:rsidRPr="0087283D" w:rsidRDefault="0087283D" w:rsidP="0087283D">
            <w:pPr>
              <w:spacing w:before="84" w:after="0" w:line="240" w:lineRule="auto"/>
              <w:rPr>
                <w:rFonts w:ascii="Arial" w:eastAsia="Times New Roman" w:hAnsi="Arial" w:cs="Arial"/>
                <w:color w:val="000000"/>
                <w:sz w:val="18"/>
                <w:szCs w:val="18"/>
                <w:lang w:eastAsia="fr-FR"/>
              </w:rPr>
            </w:pPr>
            <w:r w:rsidRPr="0087283D">
              <w:rPr>
                <w:rFonts w:ascii="Arial" w:eastAsia="Times New Roman" w:hAnsi="Arial" w:cs="Arial"/>
                <w:color w:val="000000"/>
                <w:sz w:val="18"/>
                <w:szCs w:val="18"/>
                <w:lang w:eastAsia="fr-FR"/>
              </w:rPr>
              <w:t> </w:t>
            </w:r>
          </w:p>
        </w:tc>
        <w:tc>
          <w:tcPr>
            <w:tcW w:w="0" w:type="auto"/>
            <w:hideMark/>
          </w:tcPr>
          <w:p w:rsidR="0087283D" w:rsidRPr="0087283D" w:rsidRDefault="0087283D" w:rsidP="0087283D">
            <w:pPr>
              <w:spacing w:before="84" w:after="0" w:line="240" w:lineRule="auto"/>
              <w:jc w:val="right"/>
              <w:rPr>
                <w:rFonts w:ascii="Arial" w:eastAsia="Times New Roman" w:hAnsi="Arial" w:cs="Arial"/>
                <w:color w:val="000000"/>
                <w:sz w:val="18"/>
                <w:szCs w:val="18"/>
                <w:lang w:eastAsia="fr-FR"/>
              </w:rPr>
            </w:pPr>
            <w:r w:rsidRPr="0087283D">
              <w:rPr>
                <w:rFonts w:ascii="Arial" w:eastAsia="Times New Roman" w:hAnsi="Arial" w:cs="Arial"/>
                <w:color w:val="000000"/>
                <w:sz w:val="18"/>
                <w:szCs w:val="18"/>
                <w:lang w:eastAsia="fr-FR"/>
              </w:rPr>
              <w:t>10.07.2010, 18:46</w:t>
            </w:r>
          </w:p>
        </w:tc>
      </w:tr>
    </w:tbl>
    <w:p w:rsidR="0087283D" w:rsidRPr="0087283D" w:rsidRDefault="0087283D" w:rsidP="0087283D">
      <w:pPr>
        <w:spacing w:after="0" w:line="240" w:lineRule="auto"/>
        <w:rPr>
          <w:rFonts w:ascii="Arial" w:eastAsia="Times New Roman" w:hAnsi="Arial" w:cs="Arial"/>
          <w:color w:val="000000"/>
          <w:sz w:val="25"/>
          <w:szCs w:val="25"/>
          <w:lang w:eastAsia="fr-FR"/>
        </w:rPr>
      </w:pPr>
      <w:r>
        <w:rPr>
          <w:rFonts w:ascii="Arial" w:eastAsia="Times New Roman" w:hAnsi="Arial" w:cs="Arial"/>
          <w:noProof/>
          <w:color w:val="000000"/>
          <w:sz w:val="25"/>
          <w:szCs w:val="25"/>
          <w:lang w:eastAsia="fr-FR"/>
        </w:rPr>
        <w:drawing>
          <wp:inline distT="0" distB="0" distL="0" distR="0">
            <wp:extent cx="4380865" cy="2552065"/>
            <wp:effectExtent l="19050" t="0" r="635" b="0"/>
            <wp:docPr id="1" name="Image 1" descr="http://french.ruvr.ru/data/2010/07/10/1226886540/3RIA-15798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nch.ruvr.ru/data/2010/07/10/1226886540/3RIA-157985-Preview.jpg"/>
                    <pic:cNvPicPr>
                      <a:picLocks noChangeAspect="1" noChangeArrowheads="1"/>
                    </pic:cNvPicPr>
                  </pic:nvPicPr>
                  <pic:blipFill>
                    <a:blip r:embed="rId12" cstate="print"/>
                    <a:srcRect/>
                    <a:stretch>
                      <a:fillRect/>
                    </a:stretch>
                  </pic:blipFill>
                  <pic:spPr bwMode="auto">
                    <a:xfrm>
                      <a:off x="0" y="0"/>
                      <a:ext cx="4380865" cy="2552065"/>
                    </a:xfrm>
                    <a:prstGeom prst="rect">
                      <a:avLst/>
                    </a:prstGeom>
                    <a:noFill/>
                    <a:ln w="9525">
                      <a:noFill/>
                      <a:miter lim="800000"/>
                      <a:headEnd/>
                      <a:tailEnd/>
                    </a:ln>
                  </pic:spPr>
                </pic:pic>
              </a:graphicData>
            </a:graphic>
          </wp:inline>
        </w:drawing>
      </w:r>
    </w:p>
    <w:tbl>
      <w:tblPr>
        <w:tblW w:w="5000" w:type="pct"/>
        <w:tblCellSpacing w:w="0" w:type="dxa"/>
        <w:tblCellMar>
          <w:left w:w="301" w:type="dxa"/>
          <w:right w:w="301" w:type="dxa"/>
        </w:tblCellMar>
        <w:tblLook w:val="04A0"/>
      </w:tblPr>
      <w:tblGrid>
        <w:gridCol w:w="5495"/>
        <w:gridCol w:w="3577"/>
      </w:tblGrid>
      <w:tr w:rsidR="0087283D" w:rsidRPr="0087283D">
        <w:trPr>
          <w:tblCellSpacing w:w="0" w:type="dxa"/>
        </w:trPr>
        <w:tc>
          <w:tcPr>
            <w:tcW w:w="0" w:type="auto"/>
            <w:tcMar>
              <w:top w:w="0" w:type="dxa"/>
              <w:left w:w="0" w:type="dxa"/>
              <w:bottom w:w="0" w:type="dxa"/>
              <w:right w:w="0" w:type="dxa"/>
            </w:tcMar>
            <w:vAlign w:val="bottom"/>
            <w:hideMark/>
          </w:tcPr>
          <w:p w:rsidR="0087283D" w:rsidRPr="0087283D" w:rsidRDefault="0087283D" w:rsidP="0087283D">
            <w:pPr>
              <w:spacing w:after="0" w:line="240" w:lineRule="auto"/>
              <w:divId w:val="1004746729"/>
              <w:rPr>
                <w:rFonts w:ascii="Arial" w:eastAsia="Times New Roman" w:hAnsi="Arial" w:cs="Arial"/>
                <w:color w:val="000000"/>
                <w:sz w:val="18"/>
                <w:szCs w:val="18"/>
                <w:lang w:eastAsia="fr-FR"/>
              </w:rPr>
            </w:pPr>
            <w:r w:rsidRPr="0087283D">
              <w:rPr>
                <w:rFonts w:ascii="Arial" w:eastAsia="Times New Roman" w:hAnsi="Arial" w:cs="Arial"/>
                <w:color w:val="000000"/>
                <w:sz w:val="18"/>
                <w:szCs w:val="18"/>
                <w:lang w:eastAsia="fr-FR"/>
              </w:rPr>
              <w:t xml:space="preserve">Photo: RIA </w:t>
            </w:r>
            <w:proofErr w:type="spellStart"/>
            <w:r w:rsidRPr="0087283D">
              <w:rPr>
                <w:rFonts w:ascii="Arial" w:eastAsia="Times New Roman" w:hAnsi="Arial" w:cs="Arial"/>
                <w:color w:val="000000"/>
                <w:sz w:val="18"/>
                <w:szCs w:val="18"/>
                <w:lang w:eastAsia="fr-FR"/>
              </w:rPr>
              <w:t>Novosti</w:t>
            </w:r>
            <w:proofErr w:type="spellEnd"/>
            <w:r w:rsidRPr="0087283D">
              <w:rPr>
                <w:rFonts w:ascii="Arial" w:eastAsia="Times New Roman" w:hAnsi="Arial" w:cs="Arial"/>
                <w:color w:val="000000"/>
                <w:sz w:val="18"/>
                <w:szCs w:val="18"/>
                <w:lang w:eastAsia="fr-FR"/>
              </w:rPr>
              <w:t xml:space="preserve"> </w:t>
            </w:r>
          </w:p>
        </w:tc>
        <w:tc>
          <w:tcPr>
            <w:tcW w:w="0" w:type="auto"/>
            <w:tcMar>
              <w:top w:w="0" w:type="dxa"/>
              <w:left w:w="0" w:type="dxa"/>
              <w:bottom w:w="0" w:type="dxa"/>
              <w:right w:w="0" w:type="dxa"/>
            </w:tcMar>
            <w:vAlign w:val="bottom"/>
            <w:hideMark/>
          </w:tcPr>
          <w:tbl>
            <w:tblPr>
              <w:tblW w:w="0" w:type="auto"/>
              <w:jc w:val="right"/>
              <w:tblCellSpacing w:w="0" w:type="dxa"/>
              <w:tblCellMar>
                <w:top w:w="30" w:type="dxa"/>
                <w:left w:w="30" w:type="dxa"/>
                <w:bottom w:w="30" w:type="dxa"/>
                <w:right w:w="30" w:type="dxa"/>
              </w:tblCellMar>
              <w:tblLook w:val="04A0"/>
            </w:tblPr>
            <w:tblGrid>
              <w:gridCol w:w="330"/>
              <w:gridCol w:w="330"/>
              <w:gridCol w:w="330"/>
            </w:tblGrid>
            <w:tr w:rsidR="0087283D" w:rsidRPr="0087283D">
              <w:trPr>
                <w:tblCellSpacing w:w="0" w:type="dxa"/>
                <w:jc w:val="right"/>
              </w:trPr>
              <w:tc>
                <w:tcPr>
                  <w:tcW w:w="0" w:type="auto"/>
                  <w:vAlign w:val="center"/>
                  <w:hideMark/>
                </w:tcPr>
                <w:p w:rsidR="0087283D" w:rsidRPr="0087283D" w:rsidRDefault="0087283D" w:rsidP="0087283D">
                  <w:pPr>
                    <w:spacing w:after="0" w:line="240" w:lineRule="auto"/>
                    <w:rPr>
                      <w:rFonts w:ascii="Arial" w:eastAsia="Times New Roman" w:hAnsi="Arial" w:cs="Arial"/>
                      <w:color w:val="000000"/>
                      <w:sz w:val="25"/>
                      <w:szCs w:val="25"/>
                      <w:lang w:eastAsia="fr-FR"/>
                    </w:rPr>
                  </w:pPr>
                  <w:r>
                    <w:rPr>
                      <w:rFonts w:ascii="Arial" w:eastAsia="Times New Roman" w:hAnsi="Arial" w:cs="Arial"/>
                      <w:noProof/>
                      <w:color w:val="0000FF"/>
                      <w:sz w:val="25"/>
                      <w:szCs w:val="25"/>
                      <w:lang w:eastAsia="fr-FR"/>
                    </w:rPr>
                    <w:drawing>
                      <wp:inline distT="0" distB="0" distL="0" distR="0">
                        <wp:extent cx="148590" cy="148590"/>
                        <wp:effectExtent l="19050" t="0" r="3810" b="0"/>
                        <wp:docPr id="2" name="Image 2" descr="Imprimer l'article">
                          <a:hlinkClick xmlns:a="http://schemas.openxmlformats.org/drawingml/2006/main" r:id="rId13" tgtFrame="_blank" tooltip="&quot;Imprimer l'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imer l'article">
                                  <a:hlinkClick r:id="rId13" tgtFrame="_blank" tooltip="&quot;Imprimer l'article&quot;"/>
                                </pic:cNvPr>
                                <pic:cNvPicPr>
                                  <a:picLocks noChangeAspect="1" noChangeArrowheads="1"/>
                                </pic:cNvPicPr>
                              </pic:nvPicPr>
                              <pic:blipFill>
                                <a:blip r:embed="rId14"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p>
              </w:tc>
              <w:tc>
                <w:tcPr>
                  <w:tcW w:w="0" w:type="auto"/>
                  <w:vAlign w:val="center"/>
                  <w:hideMark/>
                </w:tcPr>
                <w:p w:rsidR="0087283D" w:rsidRPr="0087283D" w:rsidRDefault="0087283D" w:rsidP="0087283D">
                  <w:pPr>
                    <w:spacing w:after="0" w:line="240" w:lineRule="auto"/>
                    <w:rPr>
                      <w:rFonts w:ascii="Arial" w:eastAsia="Times New Roman" w:hAnsi="Arial" w:cs="Arial"/>
                      <w:color w:val="000000"/>
                      <w:sz w:val="25"/>
                      <w:szCs w:val="25"/>
                      <w:lang w:eastAsia="fr-FR"/>
                    </w:rPr>
                  </w:pPr>
                  <w:r>
                    <w:rPr>
                      <w:rFonts w:ascii="Arial" w:eastAsia="Times New Roman" w:hAnsi="Arial" w:cs="Arial"/>
                      <w:noProof/>
                      <w:color w:val="0000FF"/>
                      <w:sz w:val="25"/>
                      <w:szCs w:val="25"/>
                      <w:lang w:eastAsia="fr-FR"/>
                    </w:rPr>
                    <w:drawing>
                      <wp:inline distT="0" distB="0" distL="0" distR="0">
                        <wp:extent cx="148590" cy="148590"/>
                        <wp:effectExtent l="19050" t="0" r="3810" b="0"/>
                        <wp:docPr id="3" name="Image 3" descr="Recommander à un ami">
                          <a:hlinkClick xmlns:a="http://schemas.openxmlformats.org/drawingml/2006/main" r:id="rId15" tgtFrame="_blank" tooltip="&quot;Recommander à un 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mmander à un ami">
                                  <a:hlinkClick r:id="rId15" tgtFrame="_blank" tooltip="&quot;Recommander à un ami&quot;"/>
                                </pic:cNvPr>
                                <pic:cNvPicPr>
                                  <a:picLocks noChangeAspect="1" noChangeArrowheads="1"/>
                                </pic:cNvPicPr>
                              </pic:nvPicPr>
                              <pic:blipFill>
                                <a:blip r:embed="rId16"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p>
              </w:tc>
              <w:tc>
                <w:tcPr>
                  <w:tcW w:w="0" w:type="auto"/>
                  <w:vAlign w:val="center"/>
                  <w:hideMark/>
                </w:tcPr>
                <w:p w:rsidR="0087283D" w:rsidRPr="0087283D" w:rsidRDefault="0087283D" w:rsidP="0087283D">
                  <w:pPr>
                    <w:spacing w:after="0" w:line="240" w:lineRule="auto"/>
                    <w:rPr>
                      <w:rFonts w:ascii="Arial" w:eastAsia="Times New Roman" w:hAnsi="Arial" w:cs="Arial"/>
                      <w:color w:val="000000"/>
                      <w:sz w:val="25"/>
                      <w:szCs w:val="25"/>
                      <w:lang w:eastAsia="fr-FR"/>
                    </w:rPr>
                  </w:pPr>
                  <w:r>
                    <w:rPr>
                      <w:rFonts w:ascii="Arial" w:eastAsia="Times New Roman" w:hAnsi="Arial" w:cs="Arial"/>
                      <w:noProof/>
                      <w:color w:val="0000FF"/>
                      <w:sz w:val="25"/>
                      <w:szCs w:val="25"/>
                      <w:lang w:eastAsia="fr-FR"/>
                    </w:rPr>
                    <w:drawing>
                      <wp:inline distT="0" distB="0" distL="0" distR="0">
                        <wp:extent cx="148590" cy="148590"/>
                        <wp:effectExtent l="19050" t="0" r="3810" b="0"/>
                        <wp:docPr id="4" name="Image 4" descr="Ajouter au blog">
                          <a:hlinkClick xmlns:a="http://schemas.openxmlformats.org/drawingml/2006/main" r:id="rId17" tgtFrame="_blank" tooltip="&quot;Ajouter au blo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jouter au blog">
                                  <a:hlinkClick r:id="rId17" tgtFrame="_blank" tooltip="&quot;Ajouter au blog&quot;"/>
                                </pic:cNvPr>
                                <pic:cNvPicPr>
                                  <a:picLocks noChangeAspect="1" noChangeArrowheads="1"/>
                                </pic:cNvPicPr>
                              </pic:nvPicPr>
                              <pic:blipFill>
                                <a:blip r:embed="rId18"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p>
              </w:tc>
            </w:tr>
          </w:tbl>
          <w:p w:rsidR="0087283D" w:rsidRPr="0087283D" w:rsidRDefault="0087283D" w:rsidP="0087283D">
            <w:pPr>
              <w:spacing w:after="0" w:line="240" w:lineRule="auto"/>
              <w:jc w:val="right"/>
              <w:rPr>
                <w:rFonts w:ascii="Arial" w:eastAsia="Times New Roman" w:hAnsi="Arial" w:cs="Arial"/>
                <w:color w:val="000000"/>
                <w:sz w:val="25"/>
                <w:szCs w:val="25"/>
                <w:lang w:eastAsia="fr-FR"/>
              </w:rPr>
            </w:pPr>
          </w:p>
        </w:tc>
      </w:tr>
    </w:tbl>
    <w:p w:rsidR="0087283D" w:rsidRPr="0087283D" w:rsidRDefault="0087283D" w:rsidP="0087283D">
      <w:pPr>
        <w:spacing w:before="100" w:beforeAutospacing="1" w:after="100" w:afterAutospacing="1" w:line="240" w:lineRule="auto"/>
        <w:rPr>
          <w:rFonts w:ascii="Arial" w:eastAsia="Times New Roman" w:hAnsi="Arial" w:cs="Arial"/>
          <w:color w:val="000000"/>
          <w:sz w:val="25"/>
          <w:szCs w:val="25"/>
          <w:lang w:eastAsia="fr-FR"/>
        </w:rPr>
      </w:pPr>
      <w:r w:rsidRPr="0087283D">
        <w:rPr>
          <w:rFonts w:ascii="Arial" w:eastAsia="Times New Roman" w:hAnsi="Arial" w:cs="Arial"/>
          <w:color w:val="000000"/>
          <w:sz w:val="25"/>
          <w:szCs w:val="25"/>
          <w:lang w:eastAsia="fr-FR"/>
        </w:rPr>
        <w:t xml:space="preserve">Le nouveau directeur de l'Office des Nations Unies contre la drogue et le crime (ONUDC) possède une grande expérience dans ce domaine, est très bien informé de la situation dans le monde et des problèmes qui se posent devant cette agence onusienne. C'est en ces termes que le Secrétaire général de l'ONU Ban </w:t>
      </w:r>
      <w:proofErr w:type="spellStart"/>
      <w:r w:rsidRPr="0087283D">
        <w:rPr>
          <w:rFonts w:ascii="Arial" w:eastAsia="Times New Roman" w:hAnsi="Arial" w:cs="Arial"/>
          <w:color w:val="000000"/>
          <w:sz w:val="25"/>
          <w:szCs w:val="25"/>
          <w:lang w:eastAsia="fr-FR"/>
        </w:rPr>
        <w:t>Ki</w:t>
      </w:r>
      <w:proofErr w:type="spellEnd"/>
      <w:r w:rsidRPr="0087283D">
        <w:rPr>
          <w:rFonts w:ascii="Arial" w:eastAsia="Times New Roman" w:hAnsi="Arial" w:cs="Arial"/>
          <w:color w:val="000000"/>
          <w:sz w:val="25"/>
          <w:szCs w:val="25"/>
          <w:lang w:eastAsia="fr-FR"/>
        </w:rPr>
        <w:t xml:space="preserve"> Moon a parlé du diplomate russe Youri </w:t>
      </w:r>
      <w:proofErr w:type="spellStart"/>
      <w:r w:rsidRPr="0087283D">
        <w:rPr>
          <w:rFonts w:ascii="Arial" w:eastAsia="Times New Roman" w:hAnsi="Arial" w:cs="Arial"/>
          <w:color w:val="000000"/>
          <w:sz w:val="25"/>
          <w:szCs w:val="25"/>
          <w:lang w:eastAsia="fr-FR"/>
        </w:rPr>
        <w:t>Fedotov</w:t>
      </w:r>
      <w:proofErr w:type="spellEnd"/>
      <w:r w:rsidRPr="0087283D">
        <w:rPr>
          <w:rFonts w:ascii="Arial" w:eastAsia="Times New Roman" w:hAnsi="Arial" w:cs="Arial"/>
          <w:color w:val="000000"/>
          <w:sz w:val="25"/>
          <w:szCs w:val="25"/>
          <w:lang w:eastAsia="fr-FR"/>
        </w:rPr>
        <w:t xml:space="preserve"> nommé à ce poste. </w:t>
      </w:r>
    </w:p>
    <w:p w:rsidR="0087283D" w:rsidRPr="0087283D" w:rsidRDefault="0087283D" w:rsidP="0087283D">
      <w:pPr>
        <w:spacing w:before="100" w:beforeAutospacing="1" w:after="100" w:afterAutospacing="1" w:line="240" w:lineRule="auto"/>
        <w:rPr>
          <w:rFonts w:ascii="Arial" w:eastAsia="Times New Roman" w:hAnsi="Arial" w:cs="Arial"/>
          <w:color w:val="000000"/>
          <w:sz w:val="25"/>
          <w:szCs w:val="25"/>
          <w:lang w:eastAsia="fr-FR"/>
        </w:rPr>
      </w:pPr>
      <w:r w:rsidRPr="0087283D">
        <w:rPr>
          <w:rFonts w:ascii="Arial" w:eastAsia="Times New Roman" w:hAnsi="Arial" w:cs="Arial"/>
          <w:color w:val="000000"/>
          <w:sz w:val="25"/>
          <w:szCs w:val="25"/>
          <w:lang w:eastAsia="fr-FR"/>
        </w:rPr>
        <w:t xml:space="preserve">Fondé en 1997, l'ONUDC est actuellement la plus grande agence internationale chargée de lutter contre la drogue et le crime. De nombreux observateurs s'accordent à dire qu'il est logique d'avoir un Russe à sa tête. En effet, c'est précisément la Russie qui est le leader incontesté d'une large coalition internationale en voie de formation contre la </w:t>
      </w:r>
      <w:proofErr w:type="spellStart"/>
      <w:r w:rsidRPr="0087283D">
        <w:rPr>
          <w:rFonts w:ascii="Arial" w:eastAsia="Times New Roman" w:hAnsi="Arial" w:cs="Arial"/>
          <w:color w:val="000000"/>
          <w:sz w:val="25"/>
          <w:szCs w:val="25"/>
          <w:lang w:eastAsia="fr-FR"/>
        </w:rPr>
        <w:t>narcomenace</w:t>
      </w:r>
      <w:proofErr w:type="spellEnd"/>
      <w:r w:rsidRPr="0087283D">
        <w:rPr>
          <w:rFonts w:ascii="Arial" w:eastAsia="Times New Roman" w:hAnsi="Arial" w:cs="Arial"/>
          <w:color w:val="000000"/>
          <w:sz w:val="25"/>
          <w:szCs w:val="25"/>
          <w:lang w:eastAsia="fr-FR"/>
        </w:rPr>
        <w:t xml:space="preserve"> en provenance d'Afghanistan qui produit actuellement plus de 90% des drogues qui arrivent sur le marché noir international. Mieux encore, de nombreuses filières criminelles passent par les États d'Asie Centrale et le territoire russe pour atteindre l'Europe et même les États-Unis. De concert avec les pays de l'OTSC  la Russie est engagée dans une lutte constante et efficace contre la dissémination du poison afghan dans le monde entier. On saisit des dizaines de tonnes de stupéfiants et du matériel de leur production. Et pourtant 75 tonnes de stupéfiants pénètrent tous les ans en Russie en causant la mort de 30 000 personnes. Le bilan en vies humaines devient également de plus en plus lourd en Europe. Il faut par conséquent rendre plus solide la barrière dressée contre le transit des drogues afghanes. Les pays de  l'OTSC ont plus d'une fois appelé les forces de la coalition internationale stationnées en Afghanistan à se joindre à l'opération anti-drogue commune « Barrière » sans avoir aucune réaction ou presque en retour. Et pourtant, depuis que les forces de la coalition se trouvent en Afghanistan, la production de drogues y a été multipliée par plusieurs ordres de grandeur. Les </w:t>
      </w:r>
      <w:r w:rsidRPr="0087283D">
        <w:rPr>
          <w:rFonts w:ascii="Arial" w:eastAsia="Times New Roman" w:hAnsi="Arial" w:cs="Arial"/>
          <w:color w:val="000000"/>
          <w:sz w:val="25"/>
          <w:szCs w:val="25"/>
          <w:lang w:eastAsia="fr-FR"/>
        </w:rPr>
        <w:lastRenderedPageBreak/>
        <w:t xml:space="preserve">militaires américains et </w:t>
      </w:r>
      <w:proofErr w:type="spellStart"/>
      <w:r w:rsidRPr="0087283D">
        <w:rPr>
          <w:rFonts w:ascii="Arial" w:eastAsia="Times New Roman" w:hAnsi="Arial" w:cs="Arial"/>
          <w:color w:val="000000"/>
          <w:sz w:val="25"/>
          <w:szCs w:val="25"/>
          <w:lang w:eastAsia="fr-FR"/>
        </w:rPr>
        <w:t>otaniens</w:t>
      </w:r>
      <w:proofErr w:type="spellEnd"/>
      <w:r w:rsidRPr="0087283D">
        <w:rPr>
          <w:rFonts w:ascii="Arial" w:eastAsia="Times New Roman" w:hAnsi="Arial" w:cs="Arial"/>
          <w:color w:val="000000"/>
          <w:sz w:val="25"/>
          <w:szCs w:val="25"/>
          <w:lang w:eastAsia="fr-FR"/>
        </w:rPr>
        <w:t xml:space="preserve"> continuent toujours à se soustraire à une lutte résolue contre le trafic de drogues en Afghanistan. Sur le fond de cette situation préoccupante, la nomination du représentant de la Russie au poste de directeur de l'ONUDC revêt une signification particulière et laisse entrevoir des possibilités nouvelles, - a souligné dans une interview à la Voix de la Russie Youri </w:t>
      </w:r>
      <w:proofErr w:type="spellStart"/>
      <w:r w:rsidRPr="0087283D">
        <w:rPr>
          <w:rFonts w:ascii="Arial" w:eastAsia="Times New Roman" w:hAnsi="Arial" w:cs="Arial"/>
          <w:color w:val="000000"/>
          <w:sz w:val="25"/>
          <w:szCs w:val="25"/>
          <w:lang w:eastAsia="fr-FR"/>
        </w:rPr>
        <w:t>Kroupnov</w:t>
      </w:r>
      <w:proofErr w:type="spellEnd"/>
      <w:r w:rsidRPr="0087283D">
        <w:rPr>
          <w:rFonts w:ascii="Arial" w:eastAsia="Times New Roman" w:hAnsi="Arial" w:cs="Arial"/>
          <w:color w:val="000000"/>
          <w:sz w:val="25"/>
          <w:szCs w:val="25"/>
          <w:lang w:eastAsia="fr-FR"/>
        </w:rPr>
        <w:t xml:space="preserve">, expert et président du Conseil de surveillance de l'Institut de démographie, de migration et du développement régional. </w:t>
      </w:r>
    </w:p>
    <w:p w:rsidR="0087283D" w:rsidRPr="0087283D" w:rsidRDefault="0087283D" w:rsidP="0087283D">
      <w:pPr>
        <w:spacing w:before="100" w:beforeAutospacing="1" w:after="100" w:afterAutospacing="1" w:line="240" w:lineRule="auto"/>
        <w:rPr>
          <w:rFonts w:ascii="Arial" w:eastAsia="Times New Roman" w:hAnsi="Arial" w:cs="Arial"/>
          <w:color w:val="000000"/>
          <w:sz w:val="25"/>
          <w:szCs w:val="25"/>
          <w:lang w:eastAsia="fr-FR"/>
        </w:rPr>
      </w:pPr>
      <w:r w:rsidRPr="0087283D">
        <w:rPr>
          <w:rFonts w:ascii="Arial" w:eastAsia="Times New Roman" w:hAnsi="Arial" w:cs="Arial"/>
          <w:color w:val="000000"/>
          <w:sz w:val="25"/>
          <w:szCs w:val="25"/>
          <w:lang w:eastAsia="fr-FR"/>
        </w:rPr>
        <w:t xml:space="preserve">La Fédération de Russie se doit d'utiliser pleinement cette situation. Il faut avant tout relancer sérieusement le débat sur les drogues afghanes au niveau </w:t>
      </w:r>
      <w:proofErr w:type="gramStart"/>
      <w:r w:rsidRPr="0087283D">
        <w:rPr>
          <w:rFonts w:ascii="Arial" w:eastAsia="Times New Roman" w:hAnsi="Arial" w:cs="Arial"/>
          <w:color w:val="000000"/>
          <w:sz w:val="25"/>
          <w:szCs w:val="25"/>
          <w:lang w:eastAsia="fr-FR"/>
        </w:rPr>
        <w:t>internationale</w:t>
      </w:r>
      <w:proofErr w:type="gramEnd"/>
      <w:r w:rsidRPr="0087283D">
        <w:rPr>
          <w:rFonts w:ascii="Arial" w:eastAsia="Times New Roman" w:hAnsi="Arial" w:cs="Arial"/>
          <w:color w:val="000000"/>
          <w:sz w:val="25"/>
          <w:szCs w:val="25"/>
          <w:lang w:eastAsia="fr-FR"/>
        </w:rPr>
        <w:t xml:space="preserve">, c'est-à-dire à l'ONU. Je pense que les efforts conjugués déployés par le président du CS de l'ONU et du nouveau directeur de l'ONUDC permettront d'assainir radicalement la situation en Afghanistan. Il faut surtout que la communauté internationale prenne conscience du niveau réel de cette menace. La nomination du diplomate russe au poste de directeur de l'ONUDC témoigne de concertation des principaux États du monde. Par conséquent, nous assistons à la formation d'une vaste coalition anti-drogue et espérons que la Russie saura utiliser pleinement cette opportunité. </w:t>
      </w:r>
    </w:p>
    <w:p w:rsidR="0087283D" w:rsidRPr="0087283D" w:rsidRDefault="0087283D" w:rsidP="0087283D">
      <w:pPr>
        <w:spacing w:before="100" w:beforeAutospacing="1" w:after="100" w:afterAutospacing="1" w:line="240" w:lineRule="auto"/>
        <w:rPr>
          <w:rFonts w:ascii="Arial" w:eastAsia="Times New Roman" w:hAnsi="Arial" w:cs="Arial"/>
          <w:color w:val="000000"/>
          <w:sz w:val="25"/>
          <w:szCs w:val="25"/>
          <w:lang w:eastAsia="fr-FR"/>
        </w:rPr>
      </w:pPr>
      <w:r w:rsidRPr="0087283D">
        <w:rPr>
          <w:rFonts w:ascii="Arial" w:eastAsia="Times New Roman" w:hAnsi="Arial" w:cs="Arial"/>
          <w:color w:val="000000"/>
          <w:sz w:val="25"/>
          <w:szCs w:val="25"/>
          <w:lang w:eastAsia="fr-FR"/>
        </w:rPr>
        <w:t xml:space="preserve">Les stupéfiants afghans font peser une menace réelle sur le monde entier et il faut combattre ce mal par des efforts conjugués de la communauté internationale. Les partenaires russes dans le cadre de l'ONUDC dont les États-Unis et d'autres pays doivent mettre dans les plus brefs délais au point une stratégie et une tactique communes. Cette coopération s'impose sinon les drogues afghanes continueront à semer la mort et les misères. </w:t>
      </w:r>
    </w:p>
    <w:p w:rsidR="0007445D" w:rsidRDefault="0087283D">
      <w:r>
        <w:t>VOIX DE LA RUSSIE 10 07 2010</w:t>
      </w:r>
    </w:p>
    <w:p w:rsidR="0087283D" w:rsidRPr="0087283D" w:rsidRDefault="0087283D" w:rsidP="0087283D">
      <w:pPr>
        <w:spacing w:after="0" w:line="240" w:lineRule="auto"/>
        <w:rPr>
          <w:rFonts w:ascii="Arial" w:eastAsia="Times New Roman" w:hAnsi="Arial" w:cs="Arial"/>
          <w:color w:val="323232"/>
          <w:sz w:val="18"/>
          <w:szCs w:val="18"/>
          <w:lang w:eastAsia="fr-FR"/>
        </w:rPr>
      </w:pPr>
      <w:r w:rsidRPr="0087283D">
        <w:rPr>
          <w:rFonts w:ascii="Arial" w:eastAsia="Times New Roman" w:hAnsi="Arial" w:cs="Arial"/>
          <w:color w:val="323232"/>
          <w:sz w:val="18"/>
          <w:szCs w:val="18"/>
          <w:lang w:eastAsia="fr-FR"/>
        </w:rPr>
        <w:t>Le Saint-Siège s’oppose à la légalisation des drogues</w:t>
      </w:r>
    </w:p>
    <w:p w:rsidR="0087283D" w:rsidRPr="0087283D" w:rsidRDefault="0087283D" w:rsidP="0087283D">
      <w:pPr>
        <w:spacing w:after="0" w:line="240" w:lineRule="auto"/>
        <w:rPr>
          <w:rFonts w:ascii="Arial" w:eastAsia="Times New Roman" w:hAnsi="Arial" w:cs="Arial"/>
          <w:color w:val="323232"/>
          <w:sz w:val="18"/>
          <w:szCs w:val="18"/>
          <w:lang w:eastAsia="fr-FR"/>
        </w:rPr>
      </w:pPr>
      <w:r>
        <w:rPr>
          <w:rFonts w:ascii="Arial" w:eastAsia="Times New Roman" w:hAnsi="Arial" w:cs="Arial"/>
          <w:noProof/>
          <w:color w:val="323232"/>
          <w:sz w:val="18"/>
          <w:szCs w:val="18"/>
          <w:lang w:eastAsia="fr-FR"/>
        </w:rPr>
        <w:drawing>
          <wp:inline distT="0" distB="0" distL="0" distR="0">
            <wp:extent cx="4518660" cy="3009265"/>
            <wp:effectExtent l="19050" t="0" r="0" b="0"/>
            <wp:docPr id="9" name="Image 9" descr="Benoît XVI et Youri Fedotov, directeur exécutif&#10;                    de l’Office des Nations unies...">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noît XVI et Youri Fedotov, directeur exécutif&#10;                    de l’Office des Nations unies...">
                      <a:hlinkClick r:id="rId19" tooltip="&quot;&quot;"/>
                    </pic:cNvPr>
                    <pic:cNvPicPr>
                      <a:picLocks noChangeAspect="1" noChangeArrowheads="1"/>
                    </pic:cNvPicPr>
                  </pic:nvPicPr>
                  <pic:blipFill>
                    <a:blip r:embed="rId20" cstate="print"/>
                    <a:srcRect/>
                    <a:stretch>
                      <a:fillRect/>
                    </a:stretch>
                  </pic:blipFill>
                  <pic:spPr bwMode="auto">
                    <a:xfrm>
                      <a:off x="0" y="0"/>
                      <a:ext cx="4518660" cy="3009265"/>
                    </a:xfrm>
                    <a:prstGeom prst="rect">
                      <a:avLst/>
                    </a:prstGeom>
                    <a:noFill/>
                    <a:ln w="9525">
                      <a:noFill/>
                      <a:miter lim="800000"/>
                      <a:headEnd/>
                      <a:tailEnd/>
                    </a:ln>
                  </pic:spPr>
                </pic:pic>
              </a:graphicData>
            </a:graphic>
          </wp:inline>
        </w:drawing>
      </w:r>
    </w:p>
    <w:p w:rsidR="0087283D" w:rsidRPr="0087283D" w:rsidRDefault="0087283D" w:rsidP="0087283D">
      <w:pPr>
        <w:spacing w:after="0" w:line="240" w:lineRule="auto"/>
        <w:rPr>
          <w:rFonts w:ascii="Arial" w:eastAsia="Times New Roman" w:hAnsi="Arial" w:cs="Arial"/>
          <w:vanish/>
          <w:color w:val="323232"/>
          <w:sz w:val="18"/>
          <w:szCs w:val="18"/>
          <w:lang w:eastAsia="fr-FR"/>
        </w:rPr>
      </w:pPr>
      <w:r>
        <w:rPr>
          <w:rFonts w:ascii="Arial" w:eastAsia="Times New Roman" w:hAnsi="Arial" w:cs="Arial"/>
          <w:noProof/>
          <w:vanish/>
          <w:color w:val="323232"/>
          <w:sz w:val="18"/>
          <w:szCs w:val="18"/>
          <w:lang w:eastAsia="fr-FR"/>
        </w:rPr>
        <w:drawing>
          <wp:inline distT="0" distB="0" distL="0" distR="0">
            <wp:extent cx="9782175" cy="6517640"/>
            <wp:effectExtent l="19050" t="0" r="9525" b="0"/>
            <wp:docPr id="10" name="Image 10" descr="Benoît XVI et Youri Fedotov, directeur exécutif&#10;                    de l’Office des Nations u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noît XVI et Youri Fedotov, directeur exécutif&#10;                    de l’Office des Nations unies..."/>
                    <pic:cNvPicPr>
                      <a:picLocks noChangeAspect="1" noChangeArrowheads="1"/>
                    </pic:cNvPicPr>
                  </pic:nvPicPr>
                  <pic:blipFill>
                    <a:blip r:embed="rId21" cstate="print"/>
                    <a:srcRect/>
                    <a:stretch>
                      <a:fillRect/>
                    </a:stretch>
                  </pic:blipFill>
                  <pic:spPr bwMode="auto">
                    <a:xfrm>
                      <a:off x="0" y="0"/>
                      <a:ext cx="9782175" cy="6517640"/>
                    </a:xfrm>
                    <a:prstGeom prst="rect">
                      <a:avLst/>
                    </a:prstGeom>
                    <a:noFill/>
                    <a:ln w="9525">
                      <a:noFill/>
                      <a:miter lim="800000"/>
                      <a:headEnd/>
                      <a:tailEnd/>
                    </a:ln>
                  </pic:spPr>
                </pic:pic>
              </a:graphicData>
            </a:graphic>
          </wp:inline>
        </w:drawing>
      </w:r>
    </w:p>
    <w:p w:rsidR="0087283D" w:rsidRPr="0087283D" w:rsidRDefault="0087283D" w:rsidP="0087283D">
      <w:pPr>
        <w:pBdr>
          <w:top w:val="single" w:sz="6" w:space="0" w:color="000000"/>
        </w:pBdr>
        <w:shd w:val="clear" w:color="auto" w:fill="525252"/>
        <w:spacing w:after="0" w:line="240" w:lineRule="auto"/>
        <w:rPr>
          <w:rFonts w:ascii="Arial" w:eastAsia="Times New Roman" w:hAnsi="Arial" w:cs="Arial"/>
          <w:vanish/>
          <w:color w:val="E1E1E1"/>
          <w:sz w:val="36"/>
          <w:szCs w:val="36"/>
          <w:lang w:eastAsia="fr-FR"/>
        </w:rPr>
      </w:pPr>
      <w:r w:rsidRPr="0087283D">
        <w:rPr>
          <w:rFonts w:ascii="Arial" w:eastAsia="Times New Roman" w:hAnsi="Arial" w:cs="Arial"/>
          <w:vanish/>
          <w:color w:val="E1E1E1"/>
          <w:sz w:val="36"/>
          <w:szCs w:val="36"/>
          <w:lang w:eastAsia="fr-FR"/>
        </w:rPr>
        <w:t>OR</w:t>
      </w:r>
    </w:p>
    <w:p w:rsidR="0087283D" w:rsidRPr="0087283D" w:rsidRDefault="0087283D" w:rsidP="0087283D">
      <w:pPr>
        <w:pBdr>
          <w:top w:val="single" w:sz="6" w:space="0" w:color="000000"/>
        </w:pBdr>
        <w:shd w:val="clear" w:color="auto" w:fill="525252"/>
        <w:spacing w:after="0" w:line="240" w:lineRule="auto"/>
        <w:rPr>
          <w:rFonts w:ascii="Arial" w:eastAsia="Times New Roman" w:hAnsi="Arial" w:cs="Arial"/>
          <w:vanish/>
          <w:color w:val="E1E1E1"/>
          <w:sz w:val="36"/>
          <w:szCs w:val="36"/>
          <w:lang w:eastAsia="fr-FR"/>
        </w:rPr>
      </w:pPr>
      <w:r w:rsidRPr="0087283D">
        <w:rPr>
          <w:rFonts w:ascii="Arial" w:eastAsia="Times New Roman" w:hAnsi="Arial" w:cs="Arial"/>
          <w:vanish/>
          <w:color w:val="E1E1E1"/>
          <w:sz w:val="36"/>
          <w:szCs w:val="36"/>
          <w:lang w:eastAsia="fr-FR"/>
        </w:rPr>
        <w:t>Benoît XVI et Youri Fedotov, directeur exécutif de l’Office des Nations unies pour la lutte contre la drogue, mercredi 8 juin au Vatican</w:t>
      </w:r>
    </w:p>
    <w:p w:rsidR="0087283D" w:rsidRPr="0087283D" w:rsidRDefault="0087283D" w:rsidP="0087283D">
      <w:pPr>
        <w:spacing w:after="0" w:line="240" w:lineRule="auto"/>
        <w:rPr>
          <w:rFonts w:ascii="Arial" w:eastAsia="Times New Roman" w:hAnsi="Arial" w:cs="Arial"/>
          <w:color w:val="323232"/>
          <w:sz w:val="18"/>
          <w:szCs w:val="18"/>
          <w:lang w:eastAsia="fr-FR"/>
        </w:rPr>
      </w:pPr>
      <w:r w:rsidRPr="0087283D">
        <w:rPr>
          <w:rFonts w:ascii="Arial" w:eastAsia="Times New Roman" w:hAnsi="Arial" w:cs="Arial"/>
          <w:color w:val="323232"/>
          <w:sz w:val="18"/>
          <w:szCs w:val="18"/>
          <w:lang w:eastAsia="fr-FR"/>
        </w:rPr>
        <w:t>OR</w:t>
      </w:r>
    </w:p>
    <w:p w:rsidR="0087283D" w:rsidRPr="0087283D" w:rsidRDefault="0087283D" w:rsidP="0087283D">
      <w:pPr>
        <w:spacing w:after="0" w:line="240" w:lineRule="auto"/>
        <w:outlineLvl w:val="1"/>
        <w:rPr>
          <w:rFonts w:ascii="Verdana" w:eastAsia="Times New Roman" w:hAnsi="Verdana" w:cs="Arial"/>
          <w:b/>
          <w:bCs/>
          <w:color w:val="323232"/>
          <w:sz w:val="18"/>
          <w:szCs w:val="18"/>
          <w:lang w:eastAsia="fr-FR"/>
        </w:rPr>
      </w:pPr>
      <w:r w:rsidRPr="0087283D">
        <w:rPr>
          <w:rFonts w:ascii="Verdana" w:eastAsia="Times New Roman" w:hAnsi="Verdana" w:cs="Arial"/>
          <w:b/>
          <w:bCs/>
          <w:color w:val="323232"/>
          <w:sz w:val="18"/>
          <w:szCs w:val="18"/>
          <w:lang w:eastAsia="fr-FR"/>
        </w:rPr>
        <w:t xml:space="preserve">Benoît XVI et Youri </w:t>
      </w:r>
      <w:proofErr w:type="spellStart"/>
      <w:r w:rsidRPr="0087283D">
        <w:rPr>
          <w:rFonts w:ascii="Verdana" w:eastAsia="Times New Roman" w:hAnsi="Verdana" w:cs="Arial"/>
          <w:b/>
          <w:bCs/>
          <w:color w:val="323232"/>
          <w:sz w:val="18"/>
          <w:szCs w:val="18"/>
          <w:lang w:eastAsia="fr-FR"/>
        </w:rPr>
        <w:t>Fedotov</w:t>
      </w:r>
      <w:proofErr w:type="spellEnd"/>
      <w:r w:rsidRPr="0087283D">
        <w:rPr>
          <w:rFonts w:ascii="Verdana" w:eastAsia="Times New Roman" w:hAnsi="Verdana" w:cs="Arial"/>
          <w:b/>
          <w:bCs/>
          <w:color w:val="323232"/>
          <w:sz w:val="18"/>
          <w:szCs w:val="18"/>
          <w:lang w:eastAsia="fr-FR"/>
        </w:rPr>
        <w:t>, directeur exécutif de l’Office des Nations unies pour la lutte contre la drogue, mercredi 8 juin au Vatican</w:t>
      </w:r>
    </w:p>
    <w:p w:rsidR="0087283D" w:rsidRPr="0087283D" w:rsidRDefault="0087283D" w:rsidP="0087283D">
      <w:pPr>
        <w:spacing w:after="0" w:line="240" w:lineRule="auto"/>
        <w:rPr>
          <w:rFonts w:ascii="Arial" w:eastAsia="Times New Roman" w:hAnsi="Arial" w:cs="Arial"/>
          <w:color w:val="323232"/>
          <w:sz w:val="18"/>
          <w:szCs w:val="18"/>
          <w:lang w:eastAsia="fr-FR"/>
        </w:rPr>
      </w:pPr>
      <w:r w:rsidRPr="0087283D">
        <w:rPr>
          <w:rFonts w:ascii="Arial" w:eastAsia="Times New Roman" w:hAnsi="Arial" w:cs="Arial"/>
          <w:color w:val="323232"/>
          <w:sz w:val="18"/>
          <w:szCs w:val="18"/>
          <w:lang w:eastAsia="fr-FR"/>
        </w:rPr>
        <w:t xml:space="preserve">Benoît XVI a reçu, mercredi 8 juin, Youri </w:t>
      </w:r>
      <w:proofErr w:type="spellStart"/>
      <w:r w:rsidRPr="0087283D">
        <w:rPr>
          <w:rFonts w:ascii="Arial" w:eastAsia="Times New Roman" w:hAnsi="Arial" w:cs="Arial"/>
          <w:color w:val="323232"/>
          <w:sz w:val="18"/>
          <w:szCs w:val="18"/>
          <w:lang w:eastAsia="fr-FR"/>
        </w:rPr>
        <w:t>Fedotov</w:t>
      </w:r>
      <w:proofErr w:type="spellEnd"/>
      <w:r w:rsidRPr="0087283D">
        <w:rPr>
          <w:rFonts w:ascii="Arial" w:eastAsia="Times New Roman" w:hAnsi="Arial" w:cs="Arial"/>
          <w:color w:val="323232"/>
          <w:sz w:val="18"/>
          <w:szCs w:val="18"/>
          <w:lang w:eastAsia="fr-FR"/>
        </w:rPr>
        <w:t>, directeur exécutif de l’Office des Nations unies pour la lutte contre la drogue (UNODC).</w:t>
      </w:r>
    </w:p>
    <w:p w:rsidR="0087283D" w:rsidRPr="0087283D" w:rsidRDefault="0087283D" w:rsidP="0087283D">
      <w:pPr>
        <w:spacing w:after="0" w:line="240" w:lineRule="auto"/>
        <w:rPr>
          <w:rFonts w:ascii="Arial" w:eastAsia="Times New Roman" w:hAnsi="Arial" w:cs="Arial"/>
          <w:color w:val="323232"/>
          <w:sz w:val="18"/>
          <w:szCs w:val="18"/>
          <w:lang w:eastAsia="fr-FR"/>
        </w:rPr>
      </w:pPr>
      <w:r w:rsidRPr="0087283D">
        <w:rPr>
          <w:rFonts w:ascii="Arial" w:eastAsia="Times New Roman" w:hAnsi="Arial" w:cs="Arial"/>
          <w:color w:val="323232"/>
          <w:sz w:val="18"/>
          <w:szCs w:val="18"/>
          <w:lang w:eastAsia="fr-FR"/>
        </w:rPr>
        <w:lastRenderedPageBreak/>
        <w:t xml:space="preserve">Cette rencontre, en marge de l’audience générale du mercredi, s’est déroulée alors qu’était publié </w:t>
      </w:r>
      <w:hyperlink r:id="rId22" w:anchor="38;last=false=&amp;" w:tgtFrame="_self" w:history="1">
        <w:r w:rsidRPr="0087283D">
          <w:rPr>
            <w:rFonts w:ascii="Arial" w:eastAsia="Times New Roman" w:hAnsi="Arial" w:cs="Arial"/>
            <w:color w:val="0068A0"/>
            <w:sz w:val="18"/>
            <w:szCs w:val="18"/>
            <w:lang w:eastAsia="fr-FR"/>
          </w:rPr>
          <w:t xml:space="preserve">un éditorial de </w:t>
        </w:r>
      </w:hyperlink>
      <w:hyperlink r:id="rId23" w:anchor="38;last=false=&amp;" w:tgtFrame="_self" w:history="1">
        <w:r w:rsidRPr="0087283D">
          <w:rPr>
            <w:rFonts w:ascii="Arial" w:eastAsia="Times New Roman" w:hAnsi="Arial" w:cs="Arial"/>
            <w:i/>
            <w:iCs/>
            <w:color w:val="0068A0"/>
            <w:sz w:val="18"/>
            <w:szCs w:val="18"/>
            <w:lang w:eastAsia="fr-FR"/>
          </w:rPr>
          <w:t>L’</w:t>
        </w:r>
        <w:proofErr w:type="spellStart"/>
        <w:r w:rsidRPr="0087283D">
          <w:rPr>
            <w:rFonts w:ascii="Arial" w:eastAsia="Times New Roman" w:hAnsi="Arial" w:cs="Arial"/>
            <w:i/>
            <w:iCs/>
            <w:color w:val="0068A0"/>
            <w:sz w:val="18"/>
            <w:szCs w:val="18"/>
            <w:lang w:eastAsia="fr-FR"/>
          </w:rPr>
          <w:t>Osservatore</w:t>
        </w:r>
        <w:proofErr w:type="spellEnd"/>
        <w:r w:rsidRPr="0087283D">
          <w:rPr>
            <w:rFonts w:ascii="Arial" w:eastAsia="Times New Roman" w:hAnsi="Arial" w:cs="Arial"/>
            <w:i/>
            <w:iCs/>
            <w:color w:val="0068A0"/>
            <w:sz w:val="18"/>
            <w:szCs w:val="18"/>
            <w:lang w:eastAsia="fr-FR"/>
          </w:rPr>
          <w:t xml:space="preserve"> Romano</w:t>
        </w:r>
      </w:hyperlink>
      <w:r w:rsidRPr="0087283D">
        <w:rPr>
          <w:rFonts w:ascii="Arial" w:eastAsia="Times New Roman" w:hAnsi="Arial" w:cs="Arial"/>
          <w:i/>
          <w:iCs/>
          <w:color w:val="323232"/>
          <w:sz w:val="18"/>
          <w:szCs w:val="18"/>
          <w:lang w:eastAsia="fr-FR"/>
        </w:rPr>
        <w:t xml:space="preserve"> </w:t>
      </w:r>
      <w:r w:rsidRPr="0087283D">
        <w:rPr>
          <w:rFonts w:ascii="Arial" w:eastAsia="Times New Roman" w:hAnsi="Arial" w:cs="Arial"/>
          <w:color w:val="323232"/>
          <w:sz w:val="18"/>
          <w:szCs w:val="18"/>
          <w:lang w:eastAsia="fr-FR"/>
        </w:rPr>
        <w:t>s’opposant à la perspective d’une légalisation des stupéfiants.</w:t>
      </w:r>
    </w:p>
    <w:p w:rsidR="0087283D" w:rsidRPr="0087283D" w:rsidRDefault="0087283D" w:rsidP="0087283D">
      <w:pPr>
        <w:spacing w:after="0" w:line="240" w:lineRule="auto"/>
        <w:rPr>
          <w:rFonts w:ascii="Arial" w:eastAsia="Times New Roman" w:hAnsi="Arial" w:cs="Arial"/>
          <w:color w:val="323232"/>
          <w:sz w:val="18"/>
          <w:szCs w:val="18"/>
          <w:lang w:eastAsia="fr-FR"/>
        </w:rPr>
      </w:pPr>
      <w:r w:rsidRPr="0087283D">
        <w:rPr>
          <w:rFonts w:ascii="Arial" w:eastAsia="Times New Roman" w:hAnsi="Arial" w:cs="Arial"/>
          <w:color w:val="323232"/>
          <w:sz w:val="18"/>
          <w:szCs w:val="18"/>
          <w:lang w:eastAsia="fr-FR"/>
        </w:rPr>
        <w:t xml:space="preserve">« La soif de sens et d’amour ne saurait se satisfaire de la consommation d’alcool et de drogue », affirme le quotidien édité par le Saint-Siège, sous la plume de Carlo </w:t>
      </w:r>
      <w:proofErr w:type="spellStart"/>
      <w:r w:rsidRPr="0087283D">
        <w:rPr>
          <w:rFonts w:ascii="Arial" w:eastAsia="Times New Roman" w:hAnsi="Arial" w:cs="Arial"/>
          <w:color w:val="323232"/>
          <w:sz w:val="18"/>
          <w:szCs w:val="18"/>
          <w:lang w:eastAsia="fr-FR"/>
        </w:rPr>
        <w:t>Bellieni</w:t>
      </w:r>
      <w:proofErr w:type="spellEnd"/>
      <w:r w:rsidRPr="0087283D">
        <w:rPr>
          <w:rFonts w:ascii="Arial" w:eastAsia="Times New Roman" w:hAnsi="Arial" w:cs="Arial"/>
          <w:color w:val="323232"/>
          <w:sz w:val="18"/>
          <w:szCs w:val="18"/>
          <w:lang w:eastAsia="fr-FR"/>
        </w:rPr>
        <w:t>.</w:t>
      </w:r>
    </w:p>
    <w:p w:rsidR="0087283D" w:rsidRPr="0087283D" w:rsidRDefault="0087283D" w:rsidP="0087283D">
      <w:pPr>
        <w:spacing w:after="0" w:line="240" w:lineRule="auto"/>
        <w:rPr>
          <w:rFonts w:ascii="Arial" w:eastAsia="Times New Roman" w:hAnsi="Arial" w:cs="Arial"/>
          <w:color w:val="323232"/>
          <w:sz w:val="18"/>
          <w:szCs w:val="18"/>
          <w:lang w:eastAsia="fr-FR"/>
        </w:rPr>
      </w:pPr>
      <w:r w:rsidRPr="0087283D">
        <w:rPr>
          <w:rFonts w:ascii="Arial" w:eastAsia="Times New Roman" w:hAnsi="Arial" w:cs="Arial"/>
          <w:color w:val="323232"/>
          <w:sz w:val="18"/>
          <w:szCs w:val="18"/>
          <w:lang w:eastAsia="fr-FR"/>
        </w:rPr>
        <w:t>« La véritable thérapie est la prévention », affirme-t-il, s’opposant à ceux « qui estiment que la libéralisation éloignerait les consommateurs du marché noir ».</w:t>
      </w:r>
    </w:p>
    <w:p w:rsidR="0087283D" w:rsidRPr="0087283D" w:rsidRDefault="0087283D" w:rsidP="0087283D">
      <w:pPr>
        <w:spacing w:after="0" w:line="240" w:lineRule="auto"/>
        <w:rPr>
          <w:rFonts w:ascii="Arial" w:eastAsia="Times New Roman" w:hAnsi="Arial" w:cs="Arial"/>
          <w:color w:val="323232"/>
          <w:sz w:val="18"/>
          <w:szCs w:val="18"/>
          <w:lang w:eastAsia="fr-FR"/>
        </w:rPr>
      </w:pPr>
      <w:r w:rsidRPr="0087283D">
        <w:rPr>
          <w:rFonts w:ascii="Arial" w:eastAsia="Times New Roman" w:hAnsi="Arial" w:cs="Arial"/>
          <w:color w:val="323232"/>
          <w:sz w:val="18"/>
          <w:szCs w:val="18"/>
          <w:lang w:eastAsia="fr-FR"/>
        </w:rPr>
        <w:t>S’appuyant sur plusieurs études scientifiques récentes, l’auteur constate que « la drogue ne relève pas d’un problème de délinquance, mais plutôt d’un déficit d’espérance et de perspectives, pallié par un bonheur artificiel qui détruit le cerveau ».</w:t>
      </w:r>
    </w:p>
    <w:p w:rsidR="0087283D" w:rsidRPr="0087283D" w:rsidRDefault="0087283D" w:rsidP="0087283D">
      <w:pPr>
        <w:spacing w:line="240" w:lineRule="auto"/>
        <w:rPr>
          <w:rFonts w:ascii="Arial" w:eastAsia="Times New Roman" w:hAnsi="Arial" w:cs="Arial"/>
          <w:color w:val="323232"/>
          <w:sz w:val="18"/>
          <w:szCs w:val="18"/>
          <w:lang w:eastAsia="fr-FR"/>
        </w:rPr>
      </w:pPr>
      <w:r w:rsidRPr="0087283D">
        <w:rPr>
          <w:rFonts w:ascii="Arial" w:eastAsia="Times New Roman" w:hAnsi="Arial" w:cs="Arial"/>
          <w:b/>
          <w:bCs/>
          <w:color w:val="323232"/>
          <w:sz w:val="18"/>
          <w:lang w:eastAsia="fr-FR"/>
        </w:rPr>
        <w:t xml:space="preserve">Frédéric Mounier, à Rome </w:t>
      </w:r>
      <w:r>
        <w:rPr>
          <w:rFonts w:ascii="Arial" w:eastAsia="Times New Roman" w:hAnsi="Arial" w:cs="Arial"/>
          <w:b/>
          <w:bCs/>
          <w:color w:val="323232"/>
          <w:sz w:val="18"/>
          <w:lang w:eastAsia="fr-FR"/>
        </w:rPr>
        <w:t xml:space="preserve"> LA CROIX 09 06 2011</w:t>
      </w:r>
    </w:p>
    <w:p w:rsidR="0087283D" w:rsidRDefault="0087283D"/>
    <w:sectPr w:rsidR="0087283D" w:rsidSect="000744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7283D"/>
    <w:rsid w:val="0007445D"/>
    <w:rsid w:val="00613209"/>
    <w:rsid w:val="0087283D"/>
    <w:rsid w:val="00A87986"/>
    <w:rsid w:val="00BA30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5D"/>
  </w:style>
  <w:style w:type="paragraph" w:styleId="Titre2">
    <w:name w:val="heading 2"/>
    <w:basedOn w:val="Normal"/>
    <w:link w:val="Titre2Car"/>
    <w:uiPriority w:val="9"/>
    <w:qFormat/>
    <w:rsid w:val="0087283D"/>
    <w:pPr>
      <w:spacing w:after="0" w:line="240" w:lineRule="auto"/>
      <w:outlineLvl w:val="1"/>
    </w:pPr>
    <w:rPr>
      <w:rFonts w:ascii="Verdana" w:eastAsia="Times New Roman" w:hAnsi="Verdana"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
    <w:name w:val="text"/>
    <w:basedOn w:val="Normal"/>
    <w:rsid w:val="0087283D"/>
    <w:pPr>
      <w:spacing w:before="100" w:beforeAutospacing="1" w:after="100" w:afterAutospacing="1" w:line="240" w:lineRule="auto"/>
    </w:pPr>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8728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283D"/>
    <w:rPr>
      <w:rFonts w:ascii="Tahoma" w:hAnsi="Tahoma" w:cs="Tahoma"/>
      <w:sz w:val="16"/>
      <w:szCs w:val="16"/>
    </w:rPr>
  </w:style>
  <w:style w:type="character" w:customStyle="1" w:styleId="Titre2Car">
    <w:name w:val="Titre 2 Car"/>
    <w:basedOn w:val="Policepardfaut"/>
    <w:link w:val="Titre2"/>
    <w:uiPriority w:val="9"/>
    <w:rsid w:val="0087283D"/>
    <w:rPr>
      <w:rFonts w:ascii="Verdana" w:eastAsia="Times New Roman" w:hAnsi="Verdana" w:cs="Times New Roman"/>
      <w:b/>
      <w:bCs/>
      <w:szCs w:val="24"/>
      <w:lang w:eastAsia="fr-FR"/>
    </w:rPr>
  </w:style>
  <w:style w:type="character" w:styleId="lev">
    <w:name w:val="Strong"/>
    <w:basedOn w:val="Policepardfaut"/>
    <w:uiPriority w:val="22"/>
    <w:qFormat/>
    <w:rsid w:val="0087283D"/>
    <w:rPr>
      <w:b/>
      <w:bCs/>
    </w:rPr>
  </w:style>
  <w:style w:type="paragraph" w:styleId="NormalWeb">
    <w:name w:val="Normal (Web)"/>
    <w:basedOn w:val="Normal"/>
    <w:uiPriority w:val="99"/>
    <w:semiHidden/>
    <w:unhideWhenUsed/>
    <w:rsid w:val="0087283D"/>
    <w:pPr>
      <w:spacing w:after="0" w:line="240" w:lineRule="auto"/>
    </w:pPr>
    <w:rPr>
      <w:rFonts w:ascii="Times New Roman" w:eastAsia="Times New Roman" w:hAnsi="Times New Roman" w:cs="Times New Roman"/>
      <w:szCs w:val="24"/>
      <w:lang w:eastAsia="fr-FR"/>
    </w:rPr>
  </w:style>
</w:styles>
</file>

<file path=word/webSettings.xml><?xml version="1.0" encoding="utf-8"?>
<w:webSettings xmlns:r="http://schemas.openxmlformats.org/officeDocument/2006/relationships" xmlns:w="http://schemas.openxmlformats.org/wordprocessingml/2006/main">
  <w:divs>
    <w:div w:id="1121387478">
      <w:bodyDiv w:val="1"/>
      <w:marLeft w:val="0"/>
      <w:marRight w:val="0"/>
      <w:marTop w:val="0"/>
      <w:marBottom w:val="0"/>
      <w:divBdr>
        <w:top w:val="none" w:sz="0" w:space="0" w:color="auto"/>
        <w:left w:val="none" w:sz="0" w:space="0" w:color="auto"/>
        <w:bottom w:val="none" w:sz="0" w:space="0" w:color="auto"/>
        <w:right w:val="none" w:sz="0" w:space="0" w:color="auto"/>
      </w:divBdr>
      <w:divsChild>
        <w:div w:id="253327277">
          <w:marLeft w:val="0"/>
          <w:marRight w:val="0"/>
          <w:marTop w:val="0"/>
          <w:marBottom w:val="0"/>
          <w:divBdr>
            <w:top w:val="none" w:sz="0" w:space="0" w:color="auto"/>
            <w:left w:val="none" w:sz="0" w:space="0" w:color="auto"/>
            <w:bottom w:val="none" w:sz="0" w:space="0" w:color="auto"/>
            <w:right w:val="none" w:sz="0" w:space="0" w:color="auto"/>
          </w:divBdr>
          <w:divsChild>
            <w:div w:id="78405929">
              <w:marLeft w:val="84"/>
              <w:marRight w:val="251"/>
              <w:marTop w:val="0"/>
              <w:marBottom w:val="0"/>
              <w:divBdr>
                <w:top w:val="none" w:sz="0" w:space="0" w:color="auto"/>
                <w:left w:val="none" w:sz="0" w:space="0" w:color="auto"/>
                <w:bottom w:val="none" w:sz="0" w:space="0" w:color="auto"/>
                <w:right w:val="single" w:sz="6" w:space="13" w:color="C8C8C8"/>
              </w:divBdr>
              <w:divsChild>
                <w:div w:id="367147032">
                  <w:marLeft w:val="0"/>
                  <w:marRight w:val="0"/>
                  <w:marTop w:val="0"/>
                  <w:marBottom w:val="251"/>
                  <w:divBdr>
                    <w:top w:val="none" w:sz="0" w:space="0" w:color="auto"/>
                    <w:left w:val="none" w:sz="0" w:space="0" w:color="auto"/>
                    <w:bottom w:val="single" w:sz="6" w:space="13" w:color="C8C8C8"/>
                    <w:right w:val="none" w:sz="0" w:space="0" w:color="auto"/>
                  </w:divBdr>
                  <w:divsChild>
                    <w:div w:id="1185703563">
                      <w:marLeft w:val="0"/>
                      <w:marRight w:val="0"/>
                      <w:marTop w:val="0"/>
                      <w:marBottom w:val="0"/>
                      <w:divBdr>
                        <w:top w:val="none" w:sz="0" w:space="0" w:color="auto"/>
                        <w:left w:val="none" w:sz="0" w:space="0" w:color="auto"/>
                        <w:bottom w:val="none" w:sz="0" w:space="0" w:color="auto"/>
                        <w:right w:val="none" w:sz="0" w:space="0" w:color="auto"/>
                      </w:divBdr>
                      <w:divsChild>
                        <w:div w:id="445318486">
                          <w:marLeft w:val="0"/>
                          <w:marRight w:val="0"/>
                          <w:marTop w:val="0"/>
                          <w:marBottom w:val="0"/>
                          <w:divBdr>
                            <w:top w:val="none" w:sz="0" w:space="0" w:color="auto"/>
                            <w:left w:val="none" w:sz="0" w:space="0" w:color="auto"/>
                            <w:bottom w:val="none" w:sz="0" w:space="0" w:color="auto"/>
                            <w:right w:val="none" w:sz="0" w:space="0" w:color="auto"/>
                          </w:divBdr>
                        </w:div>
                        <w:div w:id="363874405">
                          <w:marLeft w:val="0"/>
                          <w:marRight w:val="0"/>
                          <w:marTop w:val="0"/>
                          <w:marBottom w:val="0"/>
                          <w:divBdr>
                            <w:top w:val="none" w:sz="0" w:space="0" w:color="auto"/>
                            <w:left w:val="none" w:sz="0" w:space="0" w:color="auto"/>
                            <w:bottom w:val="none" w:sz="0" w:space="0" w:color="auto"/>
                            <w:right w:val="none" w:sz="0" w:space="0" w:color="auto"/>
                          </w:divBdr>
                          <w:divsChild>
                            <w:div w:id="250165403">
                              <w:marLeft w:val="0"/>
                              <w:marRight w:val="0"/>
                              <w:marTop w:val="0"/>
                              <w:marBottom w:val="0"/>
                              <w:divBdr>
                                <w:top w:val="none" w:sz="0" w:space="0" w:color="auto"/>
                                <w:left w:val="none" w:sz="0" w:space="0" w:color="auto"/>
                                <w:bottom w:val="none" w:sz="0" w:space="0" w:color="auto"/>
                                <w:right w:val="none" w:sz="0" w:space="0" w:color="auto"/>
                              </w:divBdr>
                              <w:divsChild>
                                <w:div w:id="234166167">
                                  <w:marLeft w:val="0"/>
                                  <w:marRight w:val="0"/>
                                  <w:marTop w:val="0"/>
                                  <w:marBottom w:val="0"/>
                                  <w:divBdr>
                                    <w:top w:val="none" w:sz="0" w:space="0" w:color="auto"/>
                                    <w:left w:val="none" w:sz="0" w:space="0" w:color="auto"/>
                                    <w:bottom w:val="none" w:sz="0" w:space="0" w:color="auto"/>
                                    <w:right w:val="none" w:sz="0" w:space="0" w:color="auto"/>
                                  </w:divBdr>
                                  <w:divsChild>
                                    <w:div w:id="141891913">
                                      <w:marLeft w:val="0"/>
                                      <w:marRight w:val="0"/>
                                      <w:marTop w:val="0"/>
                                      <w:marBottom w:val="0"/>
                                      <w:divBdr>
                                        <w:top w:val="none" w:sz="0" w:space="0" w:color="auto"/>
                                        <w:left w:val="none" w:sz="0" w:space="0" w:color="auto"/>
                                        <w:bottom w:val="none" w:sz="0" w:space="0" w:color="auto"/>
                                        <w:right w:val="none" w:sz="0" w:space="0" w:color="auto"/>
                                      </w:divBdr>
                                      <w:divsChild>
                                        <w:div w:id="8473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8748">
                              <w:marLeft w:val="0"/>
                              <w:marRight w:val="0"/>
                              <w:marTop w:val="0"/>
                              <w:marBottom w:val="0"/>
                              <w:divBdr>
                                <w:top w:val="none" w:sz="0" w:space="0" w:color="auto"/>
                                <w:left w:val="none" w:sz="0" w:space="0" w:color="auto"/>
                                <w:bottom w:val="none" w:sz="0" w:space="0" w:color="auto"/>
                                <w:right w:val="none" w:sz="0" w:space="0" w:color="auto"/>
                              </w:divBdr>
                            </w:div>
                          </w:divsChild>
                        </w:div>
                        <w:div w:id="1642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13839">
      <w:bodyDiv w:val="1"/>
      <w:marLeft w:val="0"/>
      <w:marRight w:val="0"/>
      <w:marTop w:val="0"/>
      <w:marBottom w:val="0"/>
      <w:divBdr>
        <w:top w:val="none" w:sz="0" w:space="0" w:color="auto"/>
        <w:left w:val="none" w:sz="0" w:space="0" w:color="auto"/>
        <w:bottom w:val="none" w:sz="0" w:space="0" w:color="auto"/>
        <w:right w:val="none" w:sz="0" w:space="0" w:color="auto"/>
      </w:divBdr>
      <w:divsChild>
        <w:div w:id="49158074">
          <w:marLeft w:val="0"/>
          <w:marRight w:val="0"/>
          <w:marTop w:val="0"/>
          <w:marBottom w:val="0"/>
          <w:divBdr>
            <w:top w:val="none" w:sz="0" w:space="0" w:color="auto"/>
            <w:left w:val="none" w:sz="0" w:space="0" w:color="auto"/>
            <w:bottom w:val="none" w:sz="0" w:space="0" w:color="auto"/>
            <w:right w:val="none" w:sz="0" w:space="0" w:color="auto"/>
          </w:divBdr>
        </w:div>
        <w:div w:id="1491285271">
          <w:marLeft w:val="0"/>
          <w:marRight w:val="0"/>
          <w:marTop w:val="167"/>
          <w:marBottom w:val="0"/>
          <w:divBdr>
            <w:top w:val="none" w:sz="0" w:space="0" w:color="auto"/>
            <w:left w:val="none" w:sz="0" w:space="0" w:color="auto"/>
            <w:bottom w:val="dotted" w:sz="6" w:space="13" w:color="7F7F7F"/>
            <w:right w:val="none" w:sz="0" w:space="0" w:color="auto"/>
          </w:divBdr>
        </w:div>
        <w:div w:id="1196390419">
          <w:marLeft w:val="0"/>
          <w:marRight w:val="0"/>
          <w:marTop w:val="0"/>
          <w:marBottom w:val="0"/>
          <w:divBdr>
            <w:top w:val="none" w:sz="0" w:space="0" w:color="auto"/>
            <w:left w:val="none" w:sz="0" w:space="0" w:color="auto"/>
            <w:bottom w:val="none" w:sz="0" w:space="0" w:color="auto"/>
            <w:right w:val="none" w:sz="0" w:space="0" w:color="auto"/>
          </w:divBdr>
        </w:div>
        <w:div w:id="411195183">
          <w:marLeft w:val="0"/>
          <w:marRight w:val="0"/>
          <w:marTop w:val="0"/>
          <w:marBottom w:val="0"/>
          <w:divBdr>
            <w:top w:val="none" w:sz="0" w:space="0" w:color="auto"/>
            <w:left w:val="none" w:sz="0" w:space="0" w:color="auto"/>
            <w:bottom w:val="none" w:sz="0" w:space="0" w:color="auto"/>
            <w:right w:val="none" w:sz="0" w:space="0" w:color="auto"/>
          </w:divBdr>
        </w:div>
        <w:div w:id="1004746729">
          <w:marLeft w:val="0"/>
          <w:marRight w:val="0"/>
          <w:marTop w:val="0"/>
          <w:marBottom w:val="0"/>
          <w:divBdr>
            <w:top w:val="none" w:sz="0" w:space="0" w:color="auto"/>
            <w:left w:val="none" w:sz="0" w:space="0" w:color="auto"/>
            <w:bottom w:val="none" w:sz="0" w:space="0" w:color="auto"/>
            <w:right w:val="none" w:sz="0" w:space="0" w:color="auto"/>
          </w:divBdr>
        </w:div>
        <w:div w:id="29171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nch.ruvr.ru/tag_6074080/" TargetMode="External"/><Relationship Id="rId13" Type="http://schemas.openxmlformats.org/officeDocument/2006/relationships/hyperlink" Target="http://french.ruvr.ru/_print/11980638.html" TargetMode="External"/><Relationship Id="rId18" Type="http://schemas.openxmlformats.org/officeDocument/2006/relationships/image" Target="media/image4.gif"/><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french.ruvr.ru/society/" TargetMode="External"/><Relationship Id="rId12" Type="http://schemas.openxmlformats.org/officeDocument/2006/relationships/image" Target="media/image1.jpeg"/><Relationship Id="rId17" Type="http://schemas.openxmlformats.org/officeDocument/2006/relationships/hyperlink" Target="http://french.ruvr.ru/2010/07/10/11980638.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french.ruvr.ru/tag_7249908/" TargetMode="External"/><Relationship Id="rId11" Type="http://schemas.openxmlformats.org/officeDocument/2006/relationships/hyperlink" Target="http://french.ruvr.ru/russia/" TargetMode="External"/><Relationship Id="rId24" Type="http://schemas.openxmlformats.org/officeDocument/2006/relationships/fontTable" Target="fontTable.xml"/><Relationship Id="rId5" Type="http://schemas.openxmlformats.org/officeDocument/2006/relationships/hyperlink" Target="http://french.ruvr.ru/tag_11980608/" TargetMode="External"/><Relationship Id="rId15" Type="http://schemas.openxmlformats.org/officeDocument/2006/relationships/hyperlink" Target="mailto:?subject=La%20Russie%20est%20d%3Fsormais%20charg%3Fe%20de%20lutte%20contre%20la%20drogue%20au%20sein%20de%20l%27ONU%20%20%20%20&amp;body=%3Ca%20href%3D%22http%3A%2F%2Ffrench.ruvr.ru%2F2010%2F07%2F10%2F11980638.html%22%3ELa%20Russie%20est%20d%3Fsormais%20charg%3Fe%20de%20lutte%20contre%20la%20drogue%20au%20sein%20de%20l%27ONU%20%20%20%20%3C%2Fa%3E" TargetMode="External"/><Relationship Id="rId23" Type="http://schemas.openxmlformats.org/officeDocument/2006/relationships/hyperlink" Target="http://www.osservatoreromano.va/portal/dt?JSPTabContainer.setSelected=JSPTabContainer%2FDetail&amp;" TargetMode="External"/><Relationship Id="rId10" Type="http://schemas.openxmlformats.org/officeDocument/2006/relationships/hyperlink" Target="http://french.ruvr.ru/tag_5822010/" TargetMode="External"/><Relationship Id="rId19" Type="http://schemas.openxmlformats.org/officeDocument/2006/relationships/hyperlink" Target="http://www.la-croix.com/Religion/Urbi-Orbi/Rome/Le-Saint-Siege-s-oppose-a-la-legalisation-des-drogues-_NP_-2011-06-09-626041" TargetMode="External"/><Relationship Id="rId4" Type="http://schemas.openxmlformats.org/officeDocument/2006/relationships/hyperlink" Target="http://french.ruvr.ru/tag_11979673/" TargetMode="External"/><Relationship Id="rId9" Type="http://schemas.openxmlformats.org/officeDocument/2006/relationships/hyperlink" Target="http://french.ruvr.ru/tag_7249902/" TargetMode="External"/><Relationship Id="rId14" Type="http://schemas.openxmlformats.org/officeDocument/2006/relationships/image" Target="media/image2.gif"/><Relationship Id="rId22" Type="http://schemas.openxmlformats.org/officeDocument/2006/relationships/hyperlink" Target="http://www.osservatoreromano.va/portal/dt?JSPTabContainer.setSelected=JSPTabContainer%2FDetail&am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907</Words>
  <Characters>4991</Characters>
  <Application>Microsoft Office Word</Application>
  <DocSecurity>0</DocSecurity>
  <Lines>41</Lines>
  <Paragraphs>11</Paragraphs>
  <ScaleCrop>false</ScaleCrop>
  <Company>XPSP2</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2011-06-09T18:11:00Z</dcterms:created>
  <dcterms:modified xsi:type="dcterms:W3CDTF">2011-06-09T18:14:00Z</dcterms:modified>
</cp:coreProperties>
</file>