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D" w:rsidRDefault="0007445D"/>
    <w:p w:rsidR="00CB117D" w:rsidRPr="00CB117D" w:rsidRDefault="00CB117D" w:rsidP="00CB117D">
      <w:pPr>
        <w:spacing w:after="120" w:line="288" w:lineRule="atLeast"/>
        <w:rPr>
          <w:rFonts w:ascii="Verdana" w:eastAsia="Times New Roman" w:hAnsi="Verdana" w:cs="Times New Roman"/>
          <w:b/>
          <w:bCs/>
          <w:color w:val="EE7E13"/>
          <w:szCs w:val="24"/>
          <w:lang w:eastAsia="fr-FR"/>
        </w:rPr>
      </w:pPr>
      <w:r w:rsidRPr="00CB117D">
        <w:rPr>
          <w:rFonts w:ascii="Verdana" w:eastAsia="Times New Roman" w:hAnsi="Verdana" w:cs="Times New Roman"/>
          <w:b/>
          <w:bCs/>
          <w:color w:val="EE7E13"/>
          <w:szCs w:val="24"/>
          <w:lang w:eastAsia="fr-FR"/>
        </w:rPr>
        <w:t>Saint-Malo</w:t>
      </w:r>
      <w:r>
        <w:rPr>
          <w:rFonts w:ascii="Verdana" w:eastAsia="Times New Roman" w:hAnsi="Verdana" w:cs="Times New Roman"/>
          <w:b/>
          <w:bCs/>
          <w:color w:val="EE7E13"/>
          <w:szCs w:val="24"/>
          <w:lang w:eastAsia="fr-FR"/>
        </w:rPr>
        <w:t xml:space="preserve">   -  </w:t>
      </w:r>
      <w:r w:rsidRPr="00CB117D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fr-FR"/>
        </w:rPr>
        <w:t>ETONNANTS VOYAGEURS</w:t>
      </w:r>
    </w:p>
    <w:p w:rsidR="00CB117D" w:rsidRPr="00CB117D" w:rsidRDefault="00CB117D" w:rsidP="00CB117D">
      <w:pPr>
        <w:spacing w:before="100" w:beforeAutospacing="1" w:after="180" w:line="42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fr-FR"/>
        </w:rPr>
      </w:pPr>
      <w:hyperlink r:id="rId4" w:history="1">
        <w:r w:rsidRPr="00CB117D">
          <w:rPr>
            <w:rFonts w:ascii="Verdana" w:eastAsia="Times New Roman" w:hAnsi="Verdana" w:cs="Times New Roman"/>
            <w:b/>
            <w:bCs/>
            <w:color w:val="333333"/>
            <w:kern w:val="36"/>
            <w:sz w:val="33"/>
            <w:szCs w:val="33"/>
            <w:lang w:eastAsia="fr-FR"/>
          </w:rPr>
          <w:t xml:space="preserve">Du 22 au 24 mai 2010 </w:t>
        </w:r>
        <w:r w:rsidRPr="00CB117D">
          <w:rPr>
            <w:rFonts w:ascii="Verdana" w:eastAsia="Times New Roman" w:hAnsi="Verdana" w:cs="Times New Roman"/>
            <w:b/>
            <w:bCs/>
            <w:color w:val="333333"/>
            <w:kern w:val="36"/>
            <w:sz w:val="33"/>
            <w:szCs w:val="33"/>
            <w:lang w:eastAsia="fr-FR"/>
          </w:rPr>
          <w:br/>
        </w:r>
        <w:r w:rsidRPr="00CB117D">
          <w:rPr>
            <w:rFonts w:ascii="Verdana" w:eastAsia="Times New Roman" w:hAnsi="Verdana" w:cs="Times New Roman"/>
            <w:b/>
            <w:bCs/>
            <w:color w:val="333333"/>
            <w:kern w:val="36"/>
            <w:sz w:val="27"/>
            <w:szCs w:val="27"/>
            <w:lang w:eastAsia="fr-FR"/>
          </w:rPr>
          <w:t xml:space="preserve">Zones de fracture : Russie, Haïti, Afrique, France </w:t>
        </w:r>
        <w:r w:rsidRPr="00CB117D">
          <w:rPr>
            <w:rFonts w:ascii="Verdana" w:eastAsia="Times New Roman" w:hAnsi="Verdana" w:cs="Times New Roman"/>
            <w:b/>
            <w:bCs/>
            <w:color w:val="333333"/>
            <w:kern w:val="36"/>
            <w:sz w:val="27"/>
            <w:szCs w:val="27"/>
            <w:lang w:eastAsia="fr-FR"/>
          </w:rPr>
          <w:br/>
          <w:t xml:space="preserve">Que peut la littérature, dans le chaos du monde ? </w:t>
        </w:r>
      </w:hyperlink>
    </w:p>
    <w:p w:rsidR="00CB117D" w:rsidRDefault="00CB117D" w:rsidP="00CB117D">
      <w:r>
        <w:rPr>
          <w:rFonts w:ascii="Verdana" w:eastAsia="Times New Roman" w:hAnsi="Verdana" w:cs="Times New Roman"/>
          <w:noProof/>
          <w:sz w:val="15"/>
          <w:szCs w:val="15"/>
          <w:lang w:eastAsia="fr-FR"/>
        </w:rPr>
        <w:drawing>
          <wp:inline distT="0" distB="0" distL="0" distR="0">
            <wp:extent cx="6286500" cy="2286000"/>
            <wp:effectExtent l="19050" t="0" r="0" b="0"/>
            <wp:docPr id="1" name="Image 1" descr="http://www.etonnants-voyageurs.com/IMG/arton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onnants-voyageurs.com/IMG/arton4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/>
    <w:p w:rsidR="00CB117D" w:rsidRDefault="00CB117D" w:rsidP="00CB117D">
      <w:pPr>
        <w:pStyle w:val="Titre1"/>
      </w:pPr>
      <w:r>
        <w:t>Trois journées de rencontres russes</w:t>
      </w:r>
    </w:p>
    <w:p w:rsidR="00CB117D" w:rsidRDefault="00CB117D" w:rsidP="00CB117D">
      <w:pPr>
        <w:spacing w:before="240" w:after="288" w:line="288" w:lineRule="atLeas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4"/>
          <w:sz w:val="20"/>
          <w:szCs w:val="20"/>
        </w:rPr>
        <w:t>Etonnants romanciers. Bousculant clichés et grands ancêtres. Disant le chaos, le chacun pour soi, la corruption. Résolument fantastiques, cyniques, déglingués. Mêlant tragique et humour — et formidablement créatifs.</w:t>
      </w:r>
    </w:p>
    <w:p w:rsidR="00CB117D" w:rsidRDefault="00CB117D" w:rsidP="00CB117D">
      <w:pPr>
        <w:spacing w:after="0" w:line="240" w:lineRule="atLeast"/>
        <w:rPr>
          <w:rFonts w:ascii="Verdana" w:hAnsi="Verdana"/>
          <w:sz w:val="15"/>
          <w:szCs w:val="15"/>
        </w:rPr>
      </w:pPr>
    </w:p>
    <w:p w:rsidR="00CB117D" w:rsidRDefault="00CB117D" w:rsidP="00CB117D">
      <w:pPr>
        <w:spacing w:line="240" w:lineRule="atLeast"/>
        <w:rPr>
          <w:rFonts w:ascii="Verdana" w:hAnsi="Verdana"/>
          <w:caps/>
          <w:color w:val="666666"/>
          <w:sz w:val="15"/>
          <w:szCs w:val="15"/>
        </w:rPr>
      </w:pPr>
      <w:r>
        <w:rPr>
          <w:rFonts w:ascii="Verdana" w:hAnsi="Verdana"/>
          <w:caps/>
          <w:color w:val="666666"/>
          <w:sz w:val="15"/>
          <w:szCs w:val="15"/>
        </w:rPr>
        <w:t>publié le 10 mai 2010.</w:t>
      </w:r>
    </w:p>
    <w:p w:rsidR="00CB117D" w:rsidRDefault="00CB117D" w:rsidP="00CB117D">
      <w:pPr>
        <w:pStyle w:val="Titre3"/>
        <w:rPr>
          <w:rFonts w:ascii="Verdana" w:hAnsi="Verdana"/>
          <w:color w:val="333333"/>
          <w:sz w:val="23"/>
          <w:szCs w:val="23"/>
        </w:rPr>
      </w:pPr>
      <w:r>
        <w:t>Sibérie, l’autre Russie</w:t>
      </w:r>
    </w:p>
    <w:p w:rsidR="00CB117D" w:rsidRDefault="00CB117D" w:rsidP="00CB117D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Un immense espace, grand comme les États-Unis, à peu près inconnu : une énigme. Rencontres, le dimanche après-midi au théâtre Chateaubriand, avec Nikolaï </w:t>
      </w:r>
      <w:proofErr w:type="spellStart"/>
      <w:r>
        <w:rPr>
          <w:sz w:val="18"/>
          <w:szCs w:val="18"/>
        </w:rPr>
        <w:t>Maslov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Erémeï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Aïpine</w:t>
      </w:r>
      <w:proofErr w:type="spellEnd"/>
      <w:r>
        <w:rPr>
          <w:sz w:val="18"/>
          <w:szCs w:val="18"/>
        </w:rPr>
        <w:t xml:space="preserve">, Vassili </w:t>
      </w:r>
      <w:proofErr w:type="spellStart"/>
      <w:r>
        <w:rPr>
          <w:sz w:val="18"/>
          <w:szCs w:val="18"/>
        </w:rPr>
        <w:t>Golovanov</w:t>
      </w:r>
      <w:proofErr w:type="spellEnd"/>
      <w:r>
        <w:rPr>
          <w:sz w:val="18"/>
          <w:szCs w:val="18"/>
        </w:rPr>
        <w:t xml:space="preserve">, originaires de Sibérie, et deux écrivains-voyageurs : Marc-Henri Picard et Colin </w:t>
      </w:r>
      <w:proofErr w:type="spellStart"/>
      <w:r>
        <w:rPr>
          <w:sz w:val="18"/>
          <w:szCs w:val="18"/>
        </w:rPr>
        <w:t>Thubron</w:t>
      </w:r>
      <w:proofErr w:type="spellEnd"/>
      <w:r>
        <w:rPr>
          <w:sz w:val="18"/>
          <w:szCs w:val="18"/>
        </w:rPr>
        <w:t xml:space="preserve"> ; rencontre aussi avec Jean Malaurie, président de l’académie polaire de Saint-Pétersbourg. Et trois films superbes : </w:t>
      </w:r>
      <w:proofErr w:type="spellStart"/>
      <w:r>
        <w:rPr>
          <w:sz w:val="18"/>
          <w:szCs w:val="18"/>
        </w:rPr>
        <w:t>Niarma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sam</w:t>
      </w:r>
      <w:proofErr w:type="spellEnd"/>
      <w:r>
        <w:rPr>
          <w:sz w:val="18"/>
          <w:szCs w:val="18"/>
        </w:rPr>
        <w:t>. 11h, Maison des associations), chez les éleveurs de rennes</w:t>
      </w:r>
      <w:proofErr w:type="gramStart"/>
      <w:r>
        <w:rPr>
          <w:rFonts w:ascii="Cambria Math" w:hAnsi="Cambria Math" w:cs="Cambria Math"/>
          <w:sz w:val="18"/>
          <w:szCs w:val="18"/>
        </w:rPr>
        <w:t> </w:t>
      </w:r>
      <w:r>
        <w:rPr>
          <w:rFonts w:cs="Verdana"/>
          <w:sz w:val="18"/>
          <w:szCs w:val="18"/>
        </w:rPr>
        <w:t> ;</w:t>
      </w:r>
      <w:proofErr w:type="gramEnd"/>
      <w:r>
        <w:rPr>
          <w:rFonts w:cs="Verdana"/>
          <w:sz w:val="18"/>
          <w:szCs w:val="18"/>
        </w:rPr>
        <w:t xml:space="preserve"> Bienvenue à </w:t>
      </w:r>
      <w:proofErr w:type="spellStart"/>
      <w:r>
        <w:rPr>
          <w:rFonts w:cs="Verdana"/>
          <w:sz w:val="18"/>
          <w:szCs w:val="18"/>
        </w:rPr>
        <w:t>Enurmino</w:t>
      </w:r>
      <w:proofErr w:type="spellEnd"/>
      <w:r>
        <w:rPr>
          <w:rFonts w:cs="Verdana"/>
          <w:sz w:val="18"/>
          <w:szCs w:val="18"/>
        </w:rPr>
        <w:t xml:space="preserve"> (</w:t>
      </w:r>
      <w:proofErr w:type="spellStart"/>
      <w:r>
        <w:rPr>
          <w:rFonts w:cs="Verdana"/>
          <w:sz w:val="18"/>
          <w:szCs w:val="18"/>
        </w:rPr>
        <w:t>dim</w:t>
      </w:r>
      <w:proofErr w:type="spellEnd"/>
      <w:r>
        <w:rPr>
          <w:sz w:val="18"/>
          <w:szCs w:val="18"/>
        </w:rPr>
        <w:t xml:space="preserve">. 15h45, Chateaubriand), tourné parmi les </w:t>
      </w:r>
      <w:proofErr w:type="spellStart"/>
      <w:r>
        <w:rPr>
          <w:sz w:val="18"/>
          <w:szCs w:val="18"/>
        </w:rPr>
        <w:t>Tchoukte</w:t>
      </w:r>
      <w:proofErr w:type="spellEnd"/>
      <w:r>
        <w:rPr>
          <w:sz w:val="18"/>
          <w:szCs w:val="18"/>
        </w:rPr>
        <w:t xml:space="preserve">, et, en avant-première, la Saga des </w:t>
      </w:r>
      <w:proofErr w:type="spellStart"/>
      <w:r>
        <w:rPr>
          <w:sz w:val="18"/>
          <w:szCs w:val="18"/>
        </w:rPr>
        <w:t>Khanty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sam</w:t>
      </w:r>
      <w:proofErr w:type="spellEnd"/>
      <w:r>
        <w:rPr>
          <w:sz w:val="18"/>
          <w:szCs w:val="18"/>
        </w:rPr>
        <w:t>. 20h, Vauban) long métrage de fiction sur leur massacre par les troupes soviétiques. Pour découvrir « l’autre Russie ».</w:t>
      </w:r>
    </w:p>
    <w:p w:rsidR="00CB117D" w:rsidRDefault="00CB117D" w:rsidP="00CB117D">
      <w:pPr>
        <w:spacing w:line="240" w:lineRule="atLeast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fr-FR"/>
        </w:rPr>
        <w:lastRenderedPageBreak/>
        <w:drawing>
          <wp:inline distT="0" distB="0" distL="0" distR="0">
            <wp:extent cx="4067175" cy="2276475"/>
            <wp:effectExtent l="19050" t="0" r="9525" b="0"/>
            <wp:docPr id="3" name="Image 3" descr="PNG - 120.8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- 120.8 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>
      <w:pPr>
        <w:spacing w:line="288" w:lineRule="atLeast"/>
        <w:ind w:left="72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Bienvenue à </w:t>
      </w:r>
      <w:proofErr w:type="spellStart"/>
      <w:r>
        <w:rPr>
          <w:rFonts w:ascii="Verdana" w:hAnsi="Verdana"/>
          <w:color w:val="666666"/>
          <w:sz w:val="18"/>
          <w:szCs w:val="18"/>
        </w:rPr>
        <w:t>Enurmino</w:t>
      </w:r>
      <w:proofErr w:type="spellEnd"/>
      <w:r>
        <w:rPr>
          <w:rFonts w:ascii="Verdana" w:hAnsi="Verdana"/>
          <w:color w:val="666666"/>
          <w:sz w:val="18"/>
          <w:szCs w:val="18"/>
        </w:rPr>
        <w:t>, d’</w:t>
      </w:r>
      <w:proofErr w:type="spellStart"/>
      <w:r>
        <w:rPr>
          <w:rFonts w:ascii="Verdana" w:hAnsi="Verdana"/>
          <w:color w:val="666666"/>
          <w:sz w:val="18"/>
          <w:szCs w:val="18"/>
        </w:rPr>
        <w:t>Aleksey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Vakhrushev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CB117D" w:rsidRDefault="00CB117D" w:rsidP="00CB117D">
      <w:pPr>
        <w:pStyle w:val="Titre3"/>
        <w:ind w:left="150"/>
        <w:rPr>
          <w:rFonts w:ascii="Verdana" w:hAnsi="Verdana"/>
          <w:color w:val="333333"/>
          <w:sz w:val="23"/>
          <w:szCs w:val="23"/>
        </w:rPr>
      </w:pPr>
      <w:r>
        <w:t>Prophètes, dissidents – et après ?</w:t>
      </w:r>
    </w:p>
    <w:p w:rsidR="00CB117D" w:rsidRDefault="00CB117D" w:rsidP="00CB117D">
      <w:pPr>
        <w:spacing w:line="240" w:lineRule="atLeast"/>
        <w:ind w:left="15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fr-FR"/>
        </w:rPr>
        <w:drawing>
          <wp:inline distT="0" distB="0" distL="0" distR="0">
            <wp:extent cx="1076325" cy="1438275"/>
            <wp:effectExtent l="19050" t="0" r="9525" b="0"/>
            <wp:docPr id="4" name="Image 4" descr="JPEG - 9.7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EG - 9.7 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>
      <w:pPr>
        <w:spacing w:line="288" w:lineRule="atLeast"/>
        <w:ind w:left="72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Andreï </w:t>
      </w:r>
      <w:proofErr w:type="spellStart"/>
      <w:r>
        <w:rPr>
          <w:rFonts w:ascii="Verdana" w:hAnsi="Verdana"/>
          <w:color w:val="666666"/>
          <w:sz w:val="18"/>
          <w:szCs w:val="18"/>
        </w:rPr>
        <w:t>Guelassimov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CB117D" w:rsidRDefault="00CB117D" w:rsidP="00CB117D">
      <w:pPr>
        <w:pStyle w:val="NormalWeb"/>
        <w:ind w:left="300"/>
        <w:rPr>
          <w:sz w:val="18"/>
          <w:szCs w:val="18"/>
        </w:rPr>
      </w:pPr>
      <w:r>
        <w:rPr>
          <w:sz w:val="18"/>
          <w:szCs w:val="18"/>
        </w:rPr>
        <w:t xml:space="preserve">Les « grands » romanciers russes, avaient presque le statut de prophètes. Mais comment l’être encore, sur les décombres du communisme ? Fin d’une époque, naissance d’un autre monde. Regard sur la nouvelle littérature russe. Un grand débat avec Andreï </w:t>
      </w:r>
      <w:proofErr w:type="spellStart"/>
      <w:r>
        <w:rPr>
          <w:sz w:val="18"/>
          <w:szCs w:val="18"/>
        </w:rPr>
        <w:t>Guelassimov</w:t>
      </w:r>
      <w:proofErr w:type="spellEnd"/>
      <w:r>
        <w:rPr>
          <w:sz w:val="18"/>
          <w:szCs w:val="18"/>
        </w:rPr>
        <w:t xml:space="preserve">, Vladimir </w:t>
      </w:r>
      <w:proofErr w:type="spellStart"/>
      <w:r>
        <w:rPr>
          <w:sz w:val="18"/>
          <w:szCs w:val="18"/>
        </w:rPr>
        <w:t>Sorokine</w:t>
      </w:r>
      <w:proofErr w:type="spellEnd"/>
      <w:r>
        <w:rPr>
          <w:sz w:val="18"/>
          <w:szCs w:val="18"/>
        </w:rPr>
        <w:t xml:space="preserve">, Owen Matthews, Georges </w:t>
      </w:r>
      <w:proofErr w:type="spellStart"/>
      <w:r>
        <w:rPr>
          <w:sz w:val="18"/>
          <w:szCs w:val="18"/>
        </w:rPr>
        <w:t>Nivat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dim</w:t>
      </w:r>
      <w:proofErr w:type="spellEnd"/>
      <w:r>
        <w:rPr>
          <w:sz w:val="18"/>
          <w:szCs w:val="18"/>
        </w:rPr>
        <w:t>. 14h, salle Maupertuis).</w:t>
      </w:r>
    </w:p>
    <w:p w:rsidR="00CB117D" w:rsidRDefault="00CB117D" w:rsidP="00CB117D">
      <w:pPr>
        <w:pStyle w:val="Titre3"/>
        <w:ind w:left="300"/>
        <w:rPr>
          <w:sz w:val="23"/>
          <w:szCs w:val="23"/>
        </w:rPr>
      </w:pPr>
      <w:r>
        <w:t>Permanence du fantastique</w:t>
      </w:r>
    </w:p>
    <w:p w:rsidR="00CB117D" w:rsidRDefault="00CB117D" w:rsidP="00CB117D">
      <w:pPr>
        <w:spacing w:line="240" w:lineRule="atLeast"/>
        <w:ind w:left="30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fr-FR"/>
        </w:rPr>
        <w:drawing>
          <wp:inline distT="0" distB="0" distL="0" distR="0">
            <wp:extent cx="1076325" cy="1581150"/>
            <wp:effectExtent l="19050" t="0" r="9525" b="0"/>
            <wp:docPr id="5" name="Image 5" descr="JPEG - 16.6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PEG - 16.6 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>
      <w:pPr>
        <w:spacing w:line="288" w:lineRule="atLeast"/>
        <w:ind w:left="72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Andreï </w:t>
      </w:r>
      <w:proofErr w:type="spellStart"/>
      <w:r>
        <w:rPr>
          <w:rFonts w:ascii="Verdana" w:hAnsi="Verdana"/>
          <w:color w:val="666666"/>
          <w:sz w:val="18"/>
          <w:szCs w:val="18"/>
        </w:rPr>
        <w:t>Kourkov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© Philippe </w:t>
      </w:r>
      <w:proofErr w:type="spellStart"/>
      <w:r>
        <w:rPr>
          <w:rFonts w:ascii="Verdana" w:hAnsi="Verdana"/>
          <w:color w:val="666666"/>
          <w:sz w:val="18"/>
          <w:szCs w:val="18"/>
        </w:rPr>
        <w:t>Matsas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CB117D" w:rsidRDefault="00CB117D" w:rsidP="00CB117D">
      <w:pPr>
        <w:pStyle w:val="NormalWeb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Du Pingouin d’Andreï </w:t>
      </w:r>
      <w:proofErr w:type="spellStart"/>
      <w:r>
        <w:rPr>
          <w:sz w:val="18"/>
          <w:szCs w:val="18"/>
        </w:rPr>
        <w:t>Kourkov</w:t>
      </w:r>
      <w:proofErr w:type="spellEnd"/>
      <w:r>
        <w:rPr>
          <w:sz w:val="18"/>
          <w:szCs w:val="18"/>
        </w:rPr>
        <w:t xml:space="preserve"> au chat de Ilya </w:t>
      </w:r>
      <w:proofErr w:type="spellStart"/>
      <w:r>
        <w:rPr>
          <w:sz w:val="18"/>
          <w:szCs w:val="18"/>
        </w:rPr>
        <w:t>Boyashov</w:t>
      </w:r>
      <w:proofErr w:type="spellEnd"/>
      <w:r>
        <w:rPr>
          <w:sz w:val="18"/>
          <w:szCs w:val="18"/>
        </w:rPr>
        <w:t xml:space="preserve"> plongé dans la guerre de Yougoslavie, le fantastique est une dimension constante de la littérature russe actuelle, </w:t>
      </w:r>
      <w:r>
        <w:rPr>
          <w:sz w:val="18"/>
          <w:szCs w:val="18"/>
        </w:rPr>
        <w:lastRenderedPageBreak/>
        <w:t xml:space="preserve">comme si lui seul avait la capacité de rendre l’absurdité du monde présent. Mais n’est-il pas aussi une constante de la littérature russe ? Un grand débat avec Iouri </w:t>
      </w:r>
      <w:proofErr w:type="spellStart"/>
      <w:r>
        <w:rPr>
          <w:sz w:val="18"/>
          <w:szCs w:val="18"/>
        </w:rPr>
        <w:t>Bouïda</w:t>
      </w:r>
      <w:proofErr w:type="spellEnd"/>
      <w:r>
        <w:rPr>
          <w:sz w:val="18"/>
          <w:szCs w:val="18"/>
        </w:rPr>
        <w:t xml:space="preserve">, Ilya </w:t>
      </w:r>
      <w:proofErr w:type="spellStart"/>
      <w:r>
        <w:rPr>
          <w:sz w:val="18"/>
          <w:szCs w:val="18"/>
        </w:rPr>
        <w:t>Boyashov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Dmitry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Glukhovsky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sam</w:t>
      </w:r>
      <w:proofErr w:type="spellEnd"/>
      <w:r>
        <w:rPr>
          <w:sz w:val="18"/>
          <w:szCs w:val="18"/>
        </w:rPr>
        <w:t xml:space="preserve">. 15h45, Maupertuis) et un Café Littéraire le lundi avec </w:t>
      </w:r>
      <w:proofErr w:type="spellStart"/>
      <w:r>
        <w:rPr>
          <w:sz w:val="18"/>
          <w:szCs w:val="18"/>
        </w:rPr>
        <w:t>Dmitri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Lipskerov</w:t>
      </w:r>
      <w:proofErr w:type="spellEnd"/>
      <w:r>
        <w:rPr>
          <w:sz w:val="18"/>
          <w:szCs w:val="18"/>
        </w:rPr>
        <w:t xml:space="preserve"> et Andreï </w:t>
      </w:r>
      <w:proofErr w:type="spellStart"/>
      <w:r>
        <w:rPr>
          <w:sz w:val="18"/>
          <w:szCs w:val="18"/>
        </w:rPr>
        <w:t>Kourkov</w:t>
      </w:r>
      <w:proofErr w:type="spellEnd"/>
      <w:r>
        <w:rPr>
          <w:sz w:val="18"/>
          <w:szCs w:val="18"/>
        </w:rPr>
        <w:t>.</w:t>
      </w:r>
    </w:p>
    <w:p w:rsidR="00CB117D" w:rsidRDefault="00CB117D" w:rsidP="00CB117D">
      <w:pPr>
        <w:pStyle w:val="Titre3"/>
        <w:ind w:left="450"/>
        <w:rPr>
          <w:sz w:val="23"/>
          <w:szCs w:val="23"/>
        </w:rPr>
      </w:pPr>
      <w:r>
        <w:t>Une esthétique du chaos ?</w:t>
      </w:r>
    </w:p>
    <w:p w:rsidR="00CB117D" w:rsidRDefault="00CB117D" w:rsidP="00CB117D">
      <w:pPr>
        <w:spacing w:line="240" w:lineRule="atLeast"/>
        <w:ind w:left="45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fr-FR"/>
        </w:rPr>
        <w:drawing>
          <wp:inline distT="0" distB="0" distL="0" distR="0">
            <wp:extent cx="1076325" cy="1619250"/>
            <wp:effectExtent l="19050" t="0" r="9525" b="0"/>
            <wp:docPr id="6" name="Image 6" descr="JPEG - 6.9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EG - 6.9 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>
      <w:pPr>
        <w:spacing w:line="288" w:lineRule="atLeast"/>
        <w:ind w:left="72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Vladimir </w:t>
      </w:r>
      <w:proofErr w:type="spellStart"/>
      <w:r>
        <w:rPr>
          <w:rFonts w:ascii="Verdana" w:hAnsi="Verdana"/>
          <w:color w:val="666666"/>
          <w:sz w:val="18"/>
          <w:szCs w:val="18"/>
        </w:rPr>
        <w:t>Sorokine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CB117D" w:rsidRDefault="00CB117D" w:rsidP="00CB117D">
      <w:pPr>
        <w:pStyle w:val="NormalWeb"/>
        <w:ind w:left="600"/>
        <w:rPr>
          <w:sz w:val="18"/>
          <w:szCs w:val="18"/>
        </w:rPr>
      </w:pPr>
      <w:r>
        <w:rPr>
          <w:sz w:val="18"/>
          <w:szCs w:val="18"/>
        </w:rPr>
        <w:t xml:space="preserve">Personnages à la dérive, désenchantés, livrés à eux-mêmes, société que l’on dirait en morceaux, les jeunes romanciers russes nous décrivent une réalité pour le moins inquiétante, sans plus de repères – que paraît démentir, au moins, leur formidable créativité… Une grande rencontre avec Pavel </w:t>
      </w:r>
      <w:proofErr w:type="spellStart"/>
      <w:r>
        <w:rPr>
          <w:sz w:val="18"/>
          <w:szCs w:val="18"/>
        </w:rPr>
        <w:t>Sanaïev</w:t>
      </w:r>
      <w:proofErr w:type="spellEnd"/>
      <w:r>
        <w:rPr>
          <w:sz w:val="18"/>
          <w:szCs w:val="18"/>
        </w:rPr>
        <w:t xml:space="preserve">, Andreï Dmitriev, Vladimir </w:t>
      </w:r>
      <w:proofErr w:type="spellStart"/>
      <w:r>
        <w:rPr>
          <w:sz w:val="18"/>
          <w:szCs w:val="18"/>
        </w:rPr>
        <w:t>Sorokine</w:t>
      </w:r>
      <w:proofErr w:type="spellEnd"/>
      <w:r>
        <w:rPr>
          <w:sz w:val="18"/>
          <w:szCs w:val="18"/>
        </w:rPr>
        <w:t xml:space="preserve"> et Michel </w:t>
      </w:r>
      <w:proofErr w:type="spellStart"/>
      <w:r>
        <w:rPr>
          <w:sz w:val="18"/>
          <w:szCs w:val="18"/>
        </w:rPr>
        <w:t>Parfenov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dim</w:t>
      </w:r>
      <w:proofErr w:type="spellEnd"/>
      <w:r>
        <w:rPr>
          <w:sz w:val="18"/>
          <w:szCs w:val="18"/>
        </w:rPr>
        <w:t>. 16h, Maison des associations).</w:t>
      </w:r>
    </w:p>
    <w:p w:rsidR="00CB117D" w:rsidRDefault="00CB117D" w:rsidP="00CB117D">
      <w:pPr>
        <w:pStyle w:val="Titre3"/>
        <w:ind w:left="600"/>
        <w:rPr>
          <w:sz w:val="23"/>
          <w:szCs w:val="23"/>
        </w:rPr>
      </w:pPr>
      <w:r>
        <w:t>Tchétchénie : le débat nécessaire</w:t>
      </w:r>
    </w:p>
    <w:p w:rsidR="00CB117D" w:rsidRDefault="00CB117D" w:rsidP="00CB117D">
      <w:pPr>
        <w:spacing w:line="240" w:lineRule="atLeast"/>
        <w:ind w:left="60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fr-FR"/>
        </w:rPr>
        <w:drawing>
          <wp:inline distT="0" distB="0" distL="0" distR="0">
            <wp:extent cx="2695575" cy="1952625"/>
            <wp:effectExtent l="19050" t="0" r="9525" b="0"/>
            <wp:docPr id="7" name="Image 7" descr="JPEG - 43.7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EG - 43.7 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7D" w:rsidRDefault="00CB117D" w:rsidP="00CB117D">
      <w:pPr>
        <w:spacing w:line="288" w:lineRule="atLeast"/>
        <w:ind w:left="72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Grozny, chronique d’une disparition, de Manon </w:t>
      </w:r>
      <w:proofErr w:type="spellStart"/>
      <w:r>
        <w:rPr>
          <w:rFonts w:ascii="Verdana" w:hAnsi="Verdana"/>
          <w:color w:val="666666"/>
          <w:sz w:val="18"/>
          <w:szCs w:val="18"/>
        </w:rPr>
        <w:t>Loizeau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CB117D" w:rsidRDefault="00CB117D" w:rsidP="00CB117D">
      <w:pPr>
        <w:pStyle w:val="NormalWeb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Comment ne pas évoquer le drame tchétchène ? Le travail de Manon </w:t>
      </w:r>
      <w:proofErr w:type="spellStart"/>
      <w:r>
        <w:rPr>
          <w:sz w:val="18"/>
          <w:szCs w:val="18"/>
        </w:rPr>
        <w:t>Loizeau</w:t>
      </w:r>
      <w:proofErr w:type="spellEnd"/>
      <w:r>
        <w:rPr>
          <w:sz w:val="18"/>
          <w:szCs w:val="18"/>
        </w:rPr>
        <w:t>, a été salué internationalement. Grozny, chronique d’une disparition (</w:t>
      </w:r>
      <w:proofErr w:type="spellStart"/>
      <w:r>
        <w:rPr>
          <w:sz w:val="18"/>
          <w:szCs w:val="18"/>
        </w:rPr>
        <w:t>dim</w:t>
      </w:r>
      <w:proofErr w:type="spellEnd"/>
      <w:r>
        <w:rPr>
          <w:sz w:val="18"/>
          <w:szCs w:val="18"/>
        </w:rPr>
        <w:t xml:space="preserve">. 11h15, Maison des associations), est un témoignage proprement terrifiant, et un travail de journaliste exemplaire. Pour en débattre, Manon </w:t>
      </w:r>
      <w:proofErr w:type="spellStart"/>
      <w:r>
        <w:rPr>
          <w:sz w:val="18"/>
          <w:szCs w:val="18"/>
        </w:rPr>
        <w:t>Loizeau</w:t>
      </w:r>
      <w:proofErr w:type="spellEnd"/>
      <w:r>
        <w:rPr>
          <w:sz w:val="18"/>
          <w:szCs w:val="18"/>
        </w:rPr>
        <w:t xml:space="preserve">, Andreï </w:t>
      </w:r>
      <w:proofErr w:type="spellStart"/>
      <w:r>
        <w:rPr>
          <w:sz w:val="18"/>
          <w:szCs w:val="18"/>
        </w:rPr>
        <w:t>Guelassimov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Zakhar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Prilépine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lastRenderedPageBreak/>
        <w:t xml:space="preserve">Owen Matthews, Anne </w:t>
      </w:r>
      <w:proofErr w:type="spellStart"/>
      <w:r>
        <w:rPr>
          <w:sz w:val="18"/>
          <w:szCs w:val="18"/>
        </w:rPr>
        <w:t>Nivat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dim</w:t>
      </w:r>
      <w:proofErr w:type="spellEnd"/>
      <w:r>
        <w:rPr>
          <w:sz w:val="18"/>
          <w:szCs w:val="18"/>
        </w:rPr>
        <w:t xml:space="preserve">. 11h30, Maison des associations). Et un hommage sera rendu à Anna </w:t>
      </w:r>
      <w:proofErr w:type="spellStart"/>
      <w:r>
        <w:rPr>
          <w:sz w:val="18"/>
          <w:szCs w:val="18"/>
        </w:rPr>
        <w:t>Politkovskaïa</w:t>
      </w:r>
      <w:proofErr w:type="spellEnd"/>
      <w:r>
        <w:rPr>
          <w:sz w:val="18"/>
          <w:szCs w:val="18"/>
        </w:rPr>
        <w:t xml:space="preserve">, avec Lettre à Anna d’Éric </w:t>
      </w:r>
      <w:proofErr w:type="spellStart"/>
      <w:r>
        <w:rPr>
          <w:sz w:val="18"/>
          <w:szCs w:val="18"/>
        </w:rPr>
        <w:t>Bergkraut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sam</w:t>
      </w:r>
      <w:proofErr w:type="spellEnd"/>
      <w:r>
        <w:rPr>
          <w:sz w:val="18"/>
          <w:szCs w:val="18"/>
        </w:rPr>
        <w:t>. 17h45</w:t>
      </w:r>
    </w:p>
    <w:p w:rsidR="00CB117D" w:rsidRDefault="00CB117D" w:rsidP="00CB117D"/>
    <w:sectPr w:rsidR="00CB117D" w:rsidSect="000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17D"/>
    <w:rsid w:val="0007445D"/>
    <w:rsid w:val="00613209"/>
    <w:rsid w:val="008106B1"/>
    <w:rsid w:val="00CB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5D"/>
  </w:style>
  <w:style w:type="paragraph" w:styleId="Titre1">
    <w:name w:val="heading 1"/>
    <w:basedOn w:val="Normal"/>
    <w:link w:val="Titre1Car"/>
    <w:uiPriority w:val="9"/>
    <w:qFormat/>
    <w:rsid w:val="00CB117D"/>
    <w:pPr>
      <w:spacing w:before="100" w:beforeAutospacing="1" w:after="180" w:line="420" w:lineRule="atLeast"/>
      <w:outlineLvl w:val="0"/>
    </w:pPr>
    <w:rPr>
      <w:rFonts w:ascii="Verdana" w:eastAsia="Times New Roman" w:hAnsi="Verdana" w:cs="Times New Roman"/>
      <w:b/>
      <w:bCs/>
      <w:color w:val="333333"/>
      <w:kern w:val="36"/>
      <w:sz w:val="33"/>
      <w:szCs w:val="33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1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117D"/>
    <w:rPr>
      <w:rFonts w:ascii="Verdana" w:eastAsia="Times New Roman" w:hAnsi="Verdana" w:cs="Times New Roman"/>
      <w:b/>
      <w:bCs/>
      <w:color w:val="333333"/>
      <w:kern w:val="36"/>
      <w:sz w:val="33"/>
      <w:szCs w:val="3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17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B11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B117D"/>
    <w:pPr>
      <w:spacing w:before="100" w:beforeAutospacing="1" w:after="288" w:line="384" w:lineRule="atLeast"/>
    </w:pPr>
    <w:rPr>
      <w:rFonts w:ascii="Verdana" w:eastAsia="Times New Roman" w:hAnsi="Verdana" w:cs="Times New Roman"/>
      <w:color w:val="333333"/>
      <w:spacing w:val="4"/>
      <w:sz w:val="29"/>
      <w:szCs w:val="29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708338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499198029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etonnants-voyageurs.com/spip.php?article493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2763</Characters>
  <Application>Microsoft Office Word</Application>
  <DocSecurity>0</DocSecurity>
  <Lines>23</Lines>
  <Paragraphs>6</Paragraphs>
  <ScaleCrop>false</ScaleCrop>
  <Company>XPSP2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2010-05-12T16:37:00Z</dcterms:created>
  <dcterms:modified xsi:type="dcterms:W3CDTF">2010-05-12T16:41:00Z</dcterms:modified>
</cp:coreProperties>
</file>